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070</w:t>
      </w:r>
      <w:r>
        <w:rPr>
          <w:rFonts w:hint="eastAsia"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7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1102"/>
        <w:gridCol w:w="1291"/>
        <w:gridCol w:w="147"/>
        <w:gridCol w:w="1336"/>
        <w:gridCol w:w="1060"/>
        <w:gridCol w:w="79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2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40" w:type="dxa"/>
            <w:gridSpan w:val="3"/>
            <w:noWrap w:val="0"/>
            <w:vAlign w:val="center"/>
          </w:tcPr>
          <w:p>
            <w:r>
              <w:rPr>
                <w:rFonts w:hint="eastAsia" w:ascii="宋体" w:hAnsi="宋体"/>
                <w:szCs w:val="21"/>
              </w:rPr>
              <w:t>缸套表面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/>
              </w:rPr>
              <w:t>检测</w:t>
            </w:r>
          </w:p>
        </w:tc>
        <w:tc>
          <w:tcPr>
            <w:tcW w:w="2396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r>
              <w:rPr>
                <w:bCs/>
                <w:position w:val="-12"/>
                <w:sz w:val="24"/>
                <w:vertAlign w:val="superscript"/>
              </w:rPr>
              <w:object>
                <v:shape id="_x0000_i1025" o:spt="75" type="#_x0000_t75" style="height:19pt;width:34pt;" o:ole="t" filled="f" o:preferrelative="t" stroked="f" coordsize="21600,21600">
                  <v:path/>
                  <v:fill on="f" alignshape="1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bCs/>
                <w:sz w:val="24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442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49" w:type="dxa"/>
            <w:gridSpan w:val="4"/>
            <w:noWrap w:val="0"/>
            <w:vAlign w:val="center"/>
          </w:tcPr>
          <w:p>
            <w:pPr>
              <w:ind w:firstLine="315" w:firstLineChars="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8991" w:type="dxa"/>
            <w:gridSpan w:val="9"/>
            <w:noWrap w:val="0"/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 w:ascii="宋体" w:hAnsi="宋体"/>
                <w:szCs w:val="21"/>
              </w:rPr>
              <w:t>缸套表面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/>
              </w:rPr>
              <w:t>应控制在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00</w:t>
            </w:r>
            <w:r>
              <w:rPr>
                <w:bCs/>
                <w:sz w:val="24"/>
              </w:rPr>
              <w:t>μm</w:t>
            </w:r>
            <w:r>
              <w:rPr>
                <w:rFonts w:hint="eastAsia"/>
                <w:bCs/>
                <w:sz w:val="24"/>
              </w:rPr>
              <w:t>-230</w:t>
            </w:r>
            <w:r>
              <w:rPr>
                <w:bCs/>
                <w:sz w:val="24"/>
              </w:rPr>
              <w:t>μm</w:t>
            </w:r>
            <w:r>
              <w:rPr>
                <w:rFonts w:hint="eastAsia"/>
              </w:rPr>
              <w:t>范围内。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2．测量过程最大允许误差：△允=T×（1/3-1/10）=30×1/3=1</w:t>
            </w:r>
            <w:r>
              <w:rPr>
                <w:rFonts w:hint="eastAsia"/>
                <w:bCs/>
                <w:sz w:val="24"/>
              </w:rPr>
              <w:t>0</w:t>
            </w:r>
            <w:r>
              <w:rPr>
                <w:bCs/>
                <w:sz w:val="24"/>
              </w:rPr>
              <w:t>μm</w:t>
            </w:r>
            <w:r>
              <w:rPr>
                <w:rFonts w:hint="eastAsia"/>
              </w:rPr>
              <w:t xml:space="preserve"> ( （取1/3）)；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3．测量范围推导：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涂层厚度在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00</w:t>
            </w:r>
            <w:r>
              <w:rPr>
                <w:bCs/>
                <w:sz w:val="24"/>
              </w:rPr>
              <w:t>μm</w:t>
            </w:r>
            <w:r>
              <w:rPr>
                <w:rFonts w:hint="eastAsia"/>
                <w:bCs/>
                <w:sz w:val="24"/>
              </w:rPr>
              <w:t>-230</w:t>
            </w:r>
            <w:r>
              <w:rPr>
                <w:bCs/>
                <w:sz w:val="24"/>
              </w:rPr>
              <w:t>μm</w:t>
            </w:r>
            <w:r>
              <w:rPr>
                <w:rFonts w:hint="eastAsia"/>
              </w:rPr>
              <w:t>，选择</w:t>
            </w:r>
            <w:r>
              <w:rPr>
                <w:bCs/>
              </w:rPr>
              <w:t>0-1500μm</w:t>
            </w:r>
            <w:r>
              <w:rPr>
                <w:rFonts w:hint="eastAsia"/>
                <w:bCs/>
              </w:rPr>
              <w:t>的</w:t>
            </w:r>
            <w:r>
              <w:rPr>
                <w:rFonts w:hint="eastAsia" w:hAnsi="宋体" w:cs="宋体"/>
                <w:szCs w:val="21"/>
              </w:rPr>
              <w:t>涂层测厚仪</w:t>
            </w:r>
            <w:r>
              <w:rPr>
                <w:rFonts w:hint="eastAsia"/>
              </w:rPr>
              <w:t>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  <w:lang w:val="en-US" w:eastAsia="zh-CN"/>
              </w:rPr>
              <w:t>日</w:t>
            </w:r>
            <w:bookmarkStart w:id="0" w:name="_GoBack"/>
            <w:bookmarkEnd w:id="0"/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18" w:type="dxa"/>
            <w:vMerge w:val="continue"/>
            <w:noWrap w:val="0"/>
            <w:vAlign w:val="top"/>
          </w:tcPr>
          <w:p/>
        </w:tc>
        <w:tc>
          <w:tcPr>
            <w:tcW w:w="1786" w:type="dxa"/>
            <w:gridSpan w:val="2"/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 w:hAnsi="宋体" w:cs="宋体"/>
                <w:szCs w:val="21"/>
              </w:rPr>
              <w:t>涂层测厚仪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hAnsi="宋体" w:cs="宋体"/>
                <w:szCs w:val="21"/>
              </w:rPr>
              <w:t>DT-156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bCs/>
              </w:rPr>
              <w:t>±(3%H+1)μm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820007154-001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20.6.11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18" w:type="dxa"/>
            <w:vMerge w:val="continue"/>
            <w:noWrap w:val="0"/>
            <w:vAlign w:val="top"/>
          </w:tcPr>
          <w:p/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noWrap w:val="0"/>
            <w:vAlign w:val="center"/>
          </w:tcPr>
          <w:p/>
        </w:tc>
        <w:tc>
          <w:tcPr>
            <w:tcW w:w="1483" w:type="dxa"/>
            <w:gridSpan w:val="2"/>
            <w:noWrap w:val="0"/>
            <w:vAlign w:val="center"/>
          </w:tcPr>
          <w:p>
            <w:pPr>
              <w:ind w:firstLine="420" w:firstLineChars="200"/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18" w:type="dxa"/>
            <w:vMerge w:val="continue"/>
            <w:noWrap w:val="0"/>
            <w:vAlign w:val="top"/>
          </w:tcPr>
          <w:p/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8991" w:type="dxa"/>
            <w:gridSpan w:val="9"/>
            <w:noWrap w:val="0"/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6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测量设备的</w:t>
            </w:r>
            <w:r>
              <w:rPr>
                <w:rFonts w:hint="eastAsia"/>
                <w:color w:val="000000"/>
                <w:szCs w:val="21"/>
              </w:rPr>
              <w:t>计量特性：</w:t>
            </w:r>
            <w:r>
              <w:rPr>
                <w:rFonts w:hint="eastAsia"/>
                <w:color w:val="000000"/>
              </w:rPr>
              <w:t>测量范围是</w:t>
            </w:r>
            <w:r>
              <w:rPr>
                <w:bCs/>
              </w:rPr>
              <w:t>0-1500μm</w:t>
            </w:r>
            <w:r>
              <w:rPr>
                <w:rFonts w:hint="eastAsia"/>
                <w:bCs/>
              </w:rPr>
              <w:t>的</w:t>
            </w:r>
            <w:r>
              <w:rPr>
                <w:rFonts w:hint="eastAsia" w:hAnsi="宋体" w:cs="宋体"/>
                <w:szCs w:val="21"/>
              </w:rPr>
              <w:t>涂层测厚仪，</w:t>
            </w:r>
            <w:r>
              <w:rPr>
                <w:rFonts w:hint="eastAsia"/>
                <w:color w:val="000000"/>
                <w:szCs w:val="21"/>
              </w:rPr>
              <w:t>当检测200</w:t>
            </w:r>
            <w:r>
              <w:rPr>
                <w:bCs/>
                <w:szCs w:val="21"/>
              </w:rPr>
              <w:t>μm</w:t>
            </w:r>
            <w:r>
              <w:rPr>
                <w:rFonts w:hint="eastAsia"/>
                <w:color w:val="000000"/>
                <w:szCs w:val="21"/>
              </w:rPr>
              <w:t>时的最大误差为</w:t>
            </w:r>
            <w:r>
              <w:rPr>
                <w:rFonts w:hint="eastAsia" w:ascii="宋体" w:hAnsi="宋体"/>
                <w:szCs w:val="21"/>
              </w:rPr>
              <w:t>±(</w:t>
            </w:r>
            <w:r>
              <w:rPr>
                <w:rFonts w:hint="eastAsia"/>
                <w:color w:val="000000"/>
                <w:szCs w:val="21"/>
              </w:rPr>
              <w:t>3%×200</w:t>
            </w:r>
            <w:r>
              <w:rPr>
                <w:rFonts w:hint="eastAsia"/>
                <w:bCs/>
                <w:szCs w:val="21"/>
              </w:rPr>
              <w:t>+1</w:t>
            </w:r>
            <w:r>
              <w:rPr>
                <w:rFonts w:hint="eastAsia" w:ascii="宋体" w:hAnsi="宋体"/>
                <w:szCs w:val="21"/>
              </w:rPr>
              <w:t>)</w:t>
            </w:r>
            <w:r>
              <w:rPr>
                <w:rFonts w:hint="eastAsia"/>
                <w:color w:val="000000"/>
                <w:szCs w:val="21"/>
              </w:rPr>
              <w:t>=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bCs/>
                <w:szCs w:val="21"/>
              </w:rPr>
              <w:t>μm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pacing w:line="36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测量过程的计量要求：</w:t>
            </w:r>
            <w:r>
              <w:rPr>
                <w:rFonts w:hint="eastAsia" w:ascii="宋体" w:hAnsi="宋体"/>
                <w:szCs w:val="21"/>
              </w:rPr>
              <w:t>缸套表面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/>
                <w:szCs w:val="21"/>
              </w:rPr>
              <w:t>检测</w:t>
            </w:r>
            <w:r>
              <w:rPr>
                <w:rFonts w:hint="eastAsia"/>
                <w:color w:val="000000"/>
                <w:szCs w:val="21"/>
              </w:rPr>
              <w:t>控制在</w:t>
            </w: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00</w:t>
            </w:r>
            <w:r>
              <w:rPr>
                <w:bCs/>
                <w:szCs w:val="21"/>
              </w:rPr>
              <w:t>μm</w:t>
            </w:r>
            <w:r>
              <w:rPr>
                <w:rFonts w:hint="eastAsia"/>
                <w:bCs/>
                <w:szCs w:val="21"/>
              </w:rPr>
              <w:t>-230</w:t>
            </w:r>
            <w:r>
              <w:rPr>
                <w:bCs/>
                <w:szCs w:val="21"/>
              </w:rPr>
              <w:t>μm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测量最大允差</w:t>
            </w:r>
            <w:r>
              <w:rPr>
                <w:rFonts w:hint="eastAsia" w:ascii="宋体" w:hAnsi="宋体"/>
                <w:szCs w:val="21"/>
              </w:rPr>
              <w:t>△允=T×(1/3～1/10)=</w:t>
            </w: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bCs/>
                <w:szCs w:val="21"/>
              </w:rPr>
              <w:t>μm</w:t>
            </w:r>
            <w:r>
              <w:rPr>
                <w:rFonts w:hint="eastAsia"/>
                <w:color w:val="000000"/>
              </w:rPr>
              <w:t>；</w:t>
            </w:r>
            <w:r>
              <w:rPr>
                <w:rFonts w:hint="eastAsia" w:ascii="宋体" w:hAnsi="宋体"/>
                <w:szCs w:val="21"/>
              </w:rPr>
              <w:t>（取1/3）</w:t>
            </w:r>
          </w:p>
          <w:p>
            <w:pPr>
              <w:spacing w:line="36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李勇  </w:t>
            </w:r>
            <w:r>
              <w:rPr>
                <w:rFonts w:hint="eastAsia"/>
              </w:rPr>
              <w:t xml:space="preserve">                         验证</w:t>
            </w:r>
            <w:r>
              <w:rPr>
                <w:rFonts w:hint="eastAsia"/>
                <w:szCs w:val="21"/>
              </w:rPr>
              <w:t xml:space="preserve">日期： 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8991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审核记录：</w:t>
            </w:r>
          </w:p>
          <w:p/>
          <w:p>
            <w:pPr>
              <w:numPr>
                <w:ilvl w:val="0"/>
                <w:numId w:val="1"/>
              </w:num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被测参数要求识别满足了“顾客”的要求。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计量要求导出方法正确。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测量设备的配备满足计量要求。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测量设备经过检定/校准，并确认符合产品要求。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测量设备验证正确。</w:t>
            </w:r>
          </w:p>
          <w:p/>
          <w:p>
            <w:r>
              <w:rPr>
                <w:rFonts w:hint="eastAsia"/>
              </w:rPr>
              <w:t>审核人员签字：</w:t>
            </w:r>
          </w:p>
          <w:p/>
          <w:p>
            <w:r>
              <w:rPr>
                <w:rFonts w:hint="eastAsia"/>
                <w:szCs w:val="21"/>
              </w:rPr>
              <w:t>企业代表签字：                                            审核日期：   年   月   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C1908"/>
    <w:rsid w:val="00495B19"/>
    <w:rsid w:val="004B5271"/>
    <w:rsid w:val="00554315"/>
    <w:rsid w:val="0055670E"/>
    <w:rsid w:val="006125DE"/>
    <w:rsid w:val="00663751"/>
    <w:rsid w:val="006A2518"/>
    <w:rsid w:val="006C7AB1"/>
    <w:rsid w:val="00723252"/>
    <w:rsid w:val="0078189A"/>
    <w:rsid w:val="00784DEA"/>
    <w:rsid w:val="007C0B19"/>
    <w:rsid w:val="0080377F"/>
    <w:rsid w:val="0080524A"/>
    <w:rsid w:val="008526DE"/>
    <w:rsid w:val="00863569"/>
    <w:rsid w:val="00875194"/>
    <w:rsid w:val="009C6468"/>
    <w:rsid w:val="009E059D"/>
    <w:rsid w:val="00A47053"/>
    <w:rsid w:val="00AD21F7"/>
    <w:rsid w:val="00AF284A"/>
    <w:rsid w:val="00B32D00"/>
    <w:rsid w:val="00D1330B"/>
    <w:rsid w:val="00D772D0"/>
    <w:rsid w:val="00D87CED"/>
    <w:rsid w:val="00DB3D48"/>
    <w:rsid w:val="00DE2C42"/>
    <w:rsid w:val="00E410EB"/>
    <w:rsid w:val="00E66BC1"/>
    <w:rsid w:val="00E76A36"/>
    <w:rsid w:val="00F32A8C"/>
    <w:rsid w:val="00F6099A"/>
    <w:rsid w:val="00FD2717"/>
    <w:rsid w:val="00FE70F4"/>
    <w:rsid w:val="02B93788"/>
    <w:rsid w:val="05C53CC8"/>
    <w:rsid w:val="06B6206D"/>
    <w:rsid w:val="0A370C52"/>
    <w:rsid w:val="0D5433AB"/>
    <w:rsid w:val="0D7D3331"/>
    <w:rsid w:val="11E31AD9"/>
    <w:rsid w:val="12BE475F"/>
    <w:rsid w:val="13F03DB7"/>
    <w:rsid w:val="163969CC"/>
    <w:rsid w:val="16EB0315"/>
    <w:rsid w:val="1ED464D1"/>
    <w:rsid w:val="20073FDB"/>
    <w:rsid w:val="22335E64"/>
    <w:rsid w:val="223503F0"/>
    <w:rsid w:val="2C6408B3"/>
    <w:rsid w:val="2C735B92"/>
    <w:rsid w:val="2D771006"/>
    <w:rsid w:val="2F286A34"/>
    <w:rsid w:val="31552414"/>
    <w:rsid w:val="34A11E38"/>
    <w:rsid w:val="34B279C1"/>
    <w:rsid w:val="38924BC8"/>
    <w:rsid w:val="3B576435"/>
    <w:rsid w:val="3C6A088A"/>
    <w:rsid w:val="3C9B18E8"/>
    <w:rsid w:val="3D731488"/>
    <w:rsid w:val="3D960F41"/>
    <w:rsid w:val="41B077C3"/>
    <w:rsid w:val="42387B3E"/>
    <w:rsid w:val="49286765"/>
    <w:rsid w:val="522E3210"/>
    <w:rsid w:val="5C261E83"/>
    <w:rsid w:val="5D547381"/>
    <w:rsid w:val="5F241963"/>
    <w:rsid w:val="60E1700E"/>
    <w:rsid w:val="613D6C31"/>
    <w:rsid w:val="62AC70A7"/>
    <w:rsid w:val="62E42280"/>
    <w:rsid w:val="62E549BF"/>
    <w:rsid w:val="656621AF"/>
    <w:rsid w:val="665072AA"/>
    <w:rsid w:val="6C9E1FD9"/>
    <w:rsid w:val="6F8F3BB6"/>
    <w:rsid w:val="71FA7C49"/>
    <w:rsid w:val="76122A80"/>
    <w:rsid w:val="77CC1DFB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6</TotalTime>
  <ScaleCrop>false</ScaleCrop>
  <LinksUpToDate>false</LinksUpToDate>
  <CharactersWithSpaces>446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2020-08-08T05:55:35Z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