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22155-2025-EO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364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山西正邦人力资源科技股份有限公司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82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山西正邦人力资源科技股份有限公司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2025-N1OHSMS-1515313</w:t>
            </w:r>
          </w:p>
        </w:tc>
        <w:tc>
          <w:tcPr>
            <w:tcW w:w="3145" w:type="dxa"/>
            <w:vAlign w:val="center"/>
          </w:tcPr>
          <w:p w14:paraId="1EF07270">
            <w:pPr>
              <w:spacing w:line="360" w:lineRule="exact"/>
              <w:jc w:val="center"/>
              <w:rPr>
                <w:szCs w:val="21"/>
              </w:rPr>
            </w:pPr>
            <w:r>
              <w:t>29.09.01,33.02.04,35.10.00,35.11.00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29.09.01,33.02.04,35.10.00,35.11.00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E:资质范围内的人力资源服务、涉密档案数字化加工、劳务派遣；计算机软硬件及辅助设备的销售所涉及的相关环境管理活动所涉及场所的相关环境管理活动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O:资质范围内的人力资源服务、涉密档案数字化加工、劳务派遣；计算机软硬件及辅助设备的销售所涉及的相关环境管理活动所涉及场所的相关职业健康安全管理活动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山西转型综合改革示范区学府产业园南中环街529号清控创新基地CD裙楼3层313A室</w:t>
      </w:r>
    </w:p>
    <w:p w14:paraId="5FB2C4BD">
      <w:pPr>
        <w:spacing w:line="360" w:lineRule="auto"/>
        <w:ind w:firstLine="420" w:firstLineChars="200"/>
      </w:pPr>
      <w:r>
        <w:rPr>
          <w:rFonts w:hint="eastAsia"/>
        </w:rPr>
        <w:t>办公地址：</w:t>
      </w:r>
      <w:r>
        <w:rPr>
          <w:rFonts w:hint="eastAsia"/>
        </w:rPr>
        <w:t>山西省太原市小店区新时代广场1805室</w:t>
      </w:r>
    </w:p>
    <w:p w14:paraId="3E2A92FF">
      <w:pPr>
        <w:spacing w:line="360" w:lineRule="auto"/>
        <w:ind w:firstLine="420" w:firstLineChars="200"/>
      </w:pPr>
      <w:r>
        <w:rPr>
          <w:rFonts w:hint="eastAsia"/>
        </w:rPr>
        <w:t>经营地址：</w:t>
      </w:r>
      <w:bookmarkStart w:id="14" w:name="生产地址"/>
      <w:bookmarkEnd w:id="14"/>
      <w:r>
        <w:rPr>
          <w:rFonts w:hint="eastAsia"/>
        </w:rPr>
        <w:t>山西省太原市小店区新时代广场1805室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09:00至2025年12月24日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山西正邦人力资源科技股份有限公司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796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