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szCs w:val="44"/>
        </w:rPr>
        <w:t>0405-2020-QEO</w:t>
      </w:r>
      <w:bookmarkEnd w:id="0"/>
      <w:bookmarkStart w:id="17" w:name="_GoBack"/>
      <w:bookmarkEnd w:id="17"/>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河北泽安润达科技有限公司</w:t>
      </w:r>
      <w:bookmarkEnd w:id="1"/>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r>
        <w:rPr>
          <w:rFonts w:hint="eastAsia"/>
          <w:b/>
          <w:color w:val="auto"/>
          <w:sz w:val="22"/>
          <w:szCs w:val="22"/>
        </w:rPr>
        <w:t>Hebei Zean Runda Technology Co., Ltd.</w:t>
      </w:r>
    </w:p>
    <w:p>
      <w:pPr>
        <w:pStyle w:val="2"/>
        <w:spacing w:line="400" w:lineRule="exact"/>
        <w:ind w:firstLine="0"/>
        <w:rPr>
          <w:rFonts w:hint="eastAsia"/>
          <w:b/>
          <w:color w:val="auto"/>
          <w:sz w:val="22"/>
          <w:szCs w:val="22"/>
        </w:rPr>
      </w:pP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河北省张家口经济开发区市府西大街3号财富中心3号楼3层43号2室</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075000</w:t>
      </w:r>
      <w:bookmarkEnd w:id="4"/>
    </w:p>
    <w:p>
      <w:pPr>
        <w:pStyle w:val="2"/>
        <w:spacing w:line="400" w:lineRule="exact"/>
        <w:ind w:firstLine="632" w:firstLineChars="286"/>
        <w:rPr>
          <w:rFonts w:hint="eastAsia"/>
          <w:b/>
          <w:color w:val="auto"/>
          <w:sz w:val="22"/>
          <w:szCs w:val="22"/>
        </w:rPr>
      </w:pPr>
      <w:r>
        <w:rPr>
          <w:rFonts w:hint="eastAsia"/>
          <w:b/>
          <w:color w:val="auto"/>
          <w:sz w:val="22"/>
          <w:szCs w:val="22"/>
        </w:rPr>
        <w:t>(英文)：Room 2, No. 43, 3rd Floor, Building 3, Fortune Center, No. 3 Shifu West Street, Zhangjiakou Economic Development Zone, Hebei Province</w:t>
      </w:r>
      <w:r>
        <w:rPr>
          <w:rFonts w:hint="eastAsia"/>
          <w:b/>
          <w:color w:val="auto"/>
          <w:sz w:val="22"/>
          <w:szCs w:val="22"/>
          <w:lang w:val="en-US" w:eastAsia="zh-CN"/>
        </w:rPr>
        <w:t xml:space="preserve">.               Zip code: </w:t>
      </w:r>
      <w:r>
        <w:rPr>
          <w:b/>
          <w:color w:val="auto"/>
          <w:sz w:val="22"/>
          <w:szCs w:val="22"/>
        </w:rPr>
        <w:t>075000</w:t>
      </w:r>
    </w:p>
    <w:p>
      <w:pPr>
        <w:pStyle w:val="2"/>
        <w:spacing w:line="400" w:lineRule="exact"/>
        <w:ind w:firstLine="0"/>
        <w:rPr>
          <w:rFonts w:hint="eastAsia"/>
          <w:b/>
          <w:color w:val="auto"/>
          <w:sz w:val="22"/>
          <w:szCs w:val="22"/>
        </w:rPr>
      </w:pP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河北省张家口经济开发区市府西大街3号财富中心3号楼3层43号2室</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075000</w:t>
      </w:r>
      <w:bookmarkEnd w:id="6"/>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(英文)：Room 2, No. 43, 3rd Floor, Building 3, Fortune Center, No. 3 Shifu West Street, Zhangjiakou Economic Development Zone, Hebei Province</w:t>
      </w:r>
      <w:r>
        <w:rPr>
          <w:rFonts w:hint="eastAsia"/>
          <w:b/>
          <w:color w:val="auto"/>
          <w:sz w:val="22"/>
          <w:szCs w:val="22"/>
          <w:lang w:val="en-US" w:eastAsia="zh-CN"/>
        </w:rPr>
        <w:t xml:space="preserve">.               Zip code: </w:t>
      </w:r>
      <w:r>
        <w:rPr>
          <w:b/>
          <w:color w:val="auto"/>
          <w:sz w:val="22"/>
          <w:szCs w:val="22"/>
        </w:rPr>
        <w:t>075000</w:t>
      </w:r>
      <w:r>
        <w:rPr>
          <w:rFonts w:hint="eastAsia"/>
          <w:b/>
          <w:color w:val="auto"/>
          <w:sz w:val="22"/>
          <w:szCs w:val="22"/>
          <w:lang w:val="en-US" w:eastAsia="zh-CN"/>
        </w:rPr>
        <w:t xml:space="preserve">             </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91130701MA091NWG8J</w:t>
      </w:r>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8" w:name="联系人传真"/>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0313-5982323</w:t>
      </w:r>
      <w:bookmarkEnd w:id="9"/>
    </w:p>
    <w:p>
      <w:pPr>
        <w:pStyle w:val="2"/>
        <w:spacing w:before="120" w:beforeLines="50" w:line="240" w:lineRule="exact"/>
        <w:ind w:firstLine="0"/>
        <w:rPr>
          <w:b/>
          <w:color w:val="auto"/>
          <w:sz w:val="22"/>
          <w:szCs w:val="22"/>
        </w:rPr>
      </w:pPr>
      <w:r>
        <w:rPr>
          <w:rFonts w:hint="eastAsia"/>
          <w:b/>
          <w:color w:val="auto"/>
          <w:sz w:val="22"/>
          <w:szCs w:val="22"/>
        </w:rPr>
        <w:t>法人代表：</w:t>
      </w:r>
      <w:bookmarkStart w:id="10" w:name="法人"/>
      <w:r>
        <w:rPr>
          <w:rFonts w:hint="eastAsia"/>
          <w:b/>
          <w:color w:val="auto"/>
          <w:sz w:val="22"/>
          <w:szCs w:val="22"/>
        </w:rPr>
        <w:t>邓彦侠</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rPr>
        <w:t>管代/联系人(职务)：</w:t>
      </w:r>
      <w:bookmarkStart w:id="11" w:name="管理者代表"/>
      <w:r>
        <w:rPr>
          <w:rFonts w:hint="eastAsia"/>
          <w:b/>
          <w:color w:val="auto"/>
          <w:sz w:val="22"/>
          <w:szCs w:val="22"/>
        </w:rPr>
        <w:t>田斌</w:t>
      </w:r>
      <w:bookmarkEnd w:id="11"/>
      <w:r>
        <w:rPr>
          <w:rFonts w:hint="eastAsia"/>
          <w:b/>
          <w:color w:val="auto"/>
          <w:sz w:val="22"/>
          <w:szCs w:val="22"/>
        </w:rPr>
        <w:t xml:space="preserve"> </w:t>
      </w:r>
      <w:r>
        <w:rPr>
          <w:b/>
          <w:color w:val="auto"/>
          <w:sz w:val="22"/>
          <w:szCs w:val="22"/>
        </w:rPr>
        <w:t xml:space="preserve"> </w:t>
      </w:r>
      <w:r>
        <w:rPr>
          <w:rFonts w:hint="eastAsia"/>
          <w:b/>
          <w:color w:val="auto"/>
          <w:sz w:val="22"/>
          <w:szCs w:val="22"/>
        </w:rPr>
        <w:t xml:space="preserve">组织人数： </w:t>
      </w:r>
      <w:bookmarkStart w:id="12" w:name="企业人数"/>
      <w:r>
        <w:rPr>
          <w:b/>
          <w:color w:val="auto"/>
          <w:sz w:val="22"/>
          <w:szCs w:val="22"/>
        </w:rPr>
        <w:t>9</w:t>
      </w:r>
      <w:bookmarkEnd w:id="12"/>
    </w:p>
    <w:p>
      <w:pPr>
        <w:pStyle w:val="2"/>
        <w:spacing w:before="120" w:beforeLines="50" w:line="240" w:lineRule="exact"/>
        <w:ind w:firstLine="0"/>
        <w:rPr>
          <w:b/>
          <w:color w:val="auto"/>
          <w:sz w:val="22"/>
          <w:szCs w:val="22"/>
        </w:rPr>
      </w:pPr>
    </w:p>
    <w:p>
      <w:pPr>
        <w:pStyle w:val="2"/>
        <w:spacing w:line="240" w:lineRule="auto"/>
        <w:ind w:firstLine="0"/>
        <w:rPr>
          <w:rFonts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Q：GB/T19001-2016/ISO9001:2015,E：GB/T 24001-2016/ISO14001:2015,O：GB/T45001-2020 / ISO45001：2018</w:t>
      </w:r>
      <w:bookmarkEnd w:id="13"/>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p>
    <w:p>
      <w:pPr>
        <w:pStyle w:val="2"/>
        <w:spacing w:line="360" w:lineRule="exact"/>
        <w:ind w:firstLine="0"/>
        <w:rPr>
          <w:rFonts w:hint="eastAsia"/>
          <w:b/>
          <w:color w:val="auto"/>
          <w:sz w:val="22"/>
          <w:szCs w:val="22"/>
        </w:rPr>
      </w:pPr>
      <w:r>
        <w:rPr>
          <w:rFonts w:hint="eastAsia"/>
          <w:b/>
          <w:color w:val="auto"/>
          <w:sz w:val="22"/>
          <w:szCs w:val="22"/>
        </w:rPr>
        <w:t>变更内容：□组织名称变更□地址变更□认证范围变更（□扩大□缩小）</w:t>
      </w:r>
    </w:p>
    <w:p>
      <w:pPr>
        <w:pStyle w:val="2"/>
        <w:spacing w:line="360" w:lineRule="exact"/>
        <w:ind w:firstLine="0"/>
        <w:rPr>
          <w:rFonts w:hint="eastAsia"/>
          <w:b/>
          <w:color w:val="auto"/>
          <w:sz w:val="22"/>
          <w:szCs w:val="22"/>
        </w:rPr>
      </w:pPr>
    </w:p>
    <w:p>
      <w:pPr>
        <w:pStyle w:val="2"/>
        <w:spacing w:line="240" w:lineRule="auto"/>
        <w:ind w:firstLine="0"/>
        <w:rPr>
          <w:rFonts w:hint="eastAsia"/>
          <w:b/>
          <w:color w:val="auto"/>
          <w:sz w:val="22"/>
          <w:szCs w:val="22"/>
        </w:rPr>
      </w:pPr>
      <w:bookmarkStart w:id="15" w:name="审核范围"/>
      <w:r>
        <w:rPr>
          <w:rFonts w:hint="eastAsia"/>
          <w:b/>
          <w:color w:val="auto"/>
          <w:sz w:val="22"/>
          <w:szCs w:val="22"/>
        </w:rPr>
        <w:t>Q：信息系统集成；教学设备、电子产品、办公设备、塑胶材料、人工草坪的销售</w:t>
      </w:r>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(英文)：Information system integration; sales of teaching equipment, electronic products, office equipment, plastic materials, and artificial turf</w:t>
      </w:r>
      <w:r>
        <w:rPr>
          <w:rFonts w:hint="eastAsia"/>
          <w:b/>
          <w:color w:val="auto"/>
          <w:sz w:val="22"/>
          <w:szCs w:val="22"/>
          <w:lang w:val="en-US" w:eastAsia="zh-CN"/>
        </w:rPr>
        <w:t xml:space="preserve">.                      </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E：信息系统集成；教学设备、电子产品、办公设备、塑胶材料、人工草坪的销售及相关环境管理活动</w:t>
      </w:r>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(英文)：Information system integration; sales of teaching equipment, electronic products, office equipment, plastic materials, and artificial turf</w:t>
      </w:r>
      <w:r>
        <w:rPr>
          <w:rFonts w:hint="eastAsia"/>
          <w:b/>
          <w:color w:val="auto"/>
          <w:sz w:val="22"/>
          <w:szCs w:val="22"/>
          <w:lang w:val="en-US" w:eastAsia="zh-CN"/>
        </w:rPr>
        <w:t xml:space="preserve"> </w:t>
      </w:r>
      <w:r>
        <w:rPr>
          <w:rFonts w:hint="eastAsia"/>
          <w:b/>
          <w:color w:val="auto"/>
          <w:sz w:val="22"/>
          <w:szCs w:val="22"/>
        </w:rPr>
        <w:t>and related environmental management activities</w:t>
      </w:r>
      <w:r>
        <w:rPr>
          <w:rFonts w:hint="eastAsia"/>
          <w:b/>
          <w:color w:val="auto"/>
          <w:sz w:val="22"/>
          <w:szCs w:val="22"/>
          <w:lang w:val="en-US" w:eastAsia="zh-CN"/>
        </w:rPr>
        <w:t>.</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O：信息系统集成；教学设备、电子产品、办公设备、塑胶材料、人工草坪的销售及相关职业健康安全管理活动</w:t>
      </w:r>
      <w:bookmarkEnd w:id="15"/>
      <w:bookmarkStart w:id="16" w:name="审核范围英"/>
    </w:p>
    <w:p>
      <w:pPr>
        <w:pStyle w:val="2"/>
        <w:spacing w:line="400" w:lineRule="exact"/>
        <w:ind w:firstLine="632" w:firstLineChars="286"/>
        <w:rPr>
          <w:rFonts w:hint="eastAsia"/>
          <w:b/>
          <w:color w:val="auto"/>
          <w:sz w:val="22"/>
          <w:szCs w:val="22"/>
        </w:rPr>
      </w:pPr>
      <w:r>
        <w:rPr>
          <w:rFonts w:hint="eastAsia"/>
          <w:b/>
          <w:color w:val="auto"/>
          <w:sz w:val="22"/>
          <w:szCs w:val="22"/>
        </w:rPr>
        <w:t>(英文)：Information system integration; sales of teaching equipment, electronic products, office equipment, plastic materials, and artificial turf</w:t>
      </w:r>
      <w:r>
        <w:rPr>
          <w:rFonts w:hint="eastAsia"/>
          <w:b/>
          <w:color w:val="auto"/>
          <w:sz w:val="22"/>
          <w:szCs w:val="22"/>
          <w:lang w:val="en-US" w:eastAsia="zh-CN"/>
        </w:rPr>
        <w:t xml:space="preserve"> </w:t>
      </w:r>
      <w:r>
        <w:rPr>
          <w:rFonts w:hint="eastAsia"/>
          <w:b/>
          <w:color w:val="auto"/>
          <w:sz w:val="22"/>
          <w:szCs w:val="22"/>
        </w:rPr>
        <w:t>and related occupational health and safety management activities</w:t>
      </w:r>
      <w:r>
        <w:rPr>
          <w:rFonts w:hint="eastAsia"/>
          <w:b/>
          <w:color w:val="auto"/>
          <w:sz w:val="22"/>
          <w:szCs w:val="22"/>
          <w:lang w:val="en-US" w:eastAsia="zh-CN"/>
        </w:rPr>
        <w:t>.</w:t>
      </w:r>
    </w:p>
    <w:p>
      <w:pPr>
        <w:pStyle w:val="2"/>
        <w:spacing w:line="240" w:lineRule="auto"/>
        <w:ind w:firstLine="0"/>
        <w:rPr>
          <w:rFonts w:hint="eastAsia"/>
          <w:b/>
          <w:color w:val="auto"/>
          <w:sz w:val="22"/>
          <w:szCs w:val="22"/>
        </w:rPr>
      </w:pPr>
    </w:p>
    <w:bookmarkEnd w:id="16"/>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drawing>
          <wp:anchor distT="0" distB="0" distL="114300" distR="114300" simplePos="0" relativeHeight="251658240" behindDoc="0" locked="0" layoutInCell="1" allowOverlap="1">
            <wp:simplePos x="0" y="0"/>
            <wp:positionH relativeFrom="column">
              <wp:posOffset>4911090</wp:posOffset>
            </wp:positionH>
            <wp:positionV relativeFrom="paragraph">
              <wp:posOffset>146685</wp:posOffset>
            </wp:positionV>
            <wp:extent cx="981710" cy="429895"/>
            <wp:effectExtent l="0" t="0" r="8890" b="825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lum contrast="96000"/>
                    </a:blip>
                    <a:stretch>
                      <a:fillRect/>
                    </a:stretch>
                  </pic:blipFill>
                  <pic:spPr>
                    <a:xfrm>
                      <a:off x="0" y="0"/>
                      <a:ext cx="981710" cy="429895"/>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eastAsia"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r>
        <w:rPr>
          <w:rFonts w:hint="eastAsia"/>
          <w:b/>
          <w:color w:val="auto"/>
          <w:sz w:val="22"/>
          <w:szCs w:val="22"/>
          <w:lang w:val="en-US" w:eastAsia="zh-CN"/>
        </w:rPr>
        <w:t>2020年9月8日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5279F"/>
    <w:rsid w:val="06601166"/>
    <w:rsid w:val="08ED64A0"/>
    <w:rsid w:val="0B893C6D"/>
    <w:rsid w:val="0D772866"/>
    <w:rsid w:val="0FC411B9"/>
    <w:rsid w:val="10791CD0"/>
    <w:rsid w:val="12C75617"/>
    <w:rsid w:val="18442D49"/>
    <w:rsid w:val="1BAB7676"/>
    <w:rsid w:val="21F12793"/>
    <w:rsid w:val="22544512"/>
    <w:rsid w:val="27370A6A"/>
    <w:rsid w:val="2F774BB9"/>
    <w:rsid w:val="3F4530D2"/>
    <w:rsid w:val="46E225E4"/>
    <w:rsid w:val="48DD1493"/>
    <w:rsid w:val="4D863306"/>
    <w:rsid w:val="4F0A73D3"/>
    <w:rsid w:val="54004EC3"/>
    <w:rsid w:val="5D00675F"/>
    <w:rsid w:val="615E7927"/>
    <w:rsid w:val="6AAE0912"/>
    <w:rsid w:val="6E56360E"/>
    <w:rsid w:val="73087FEB"/>
    <w:rsid w:val="7E780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2020-09-08T08:28:18Z</cp:lastPrinted>
  <dcterms:modified xsi:type="dcterms:W3CDTF">2020-09-08T08:29:45Z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