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0403-2020-E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青岛德尔菲科技发展有限公司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李俐</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18.05.06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青岛德尔菲科技发展有限公司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山东省青岛市保税港区北京路43号办公楼二楼209室-099(A)</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266555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ascii="宋体"/>
                <w:b/>
                <w:color w:val="000000"/>
                <w:sz w:val="20"/>
                <w:szCs w:val="20"/>
              </w:rPr>
              <w:t>山东省青岛市黄岛区临港工业园临港路3079号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r>
              <w:rPr>
                <w:rFonts w:ascii="宋体"/>
                <w:b/>
                <w:color w:val="000000"/>
                <w:sz w:val="20"/>
                <w:szCs w:val="20"/>
              </w:rPr>
              <w:t>266555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山东省青岛市黄岛区临港工业园临港路3079号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266555</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刘翠美</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13573250880</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r>
              <w:rPr>
                <w:rFonts w:ascii="宋体"/>
                <w:b/>
                <w:color w:val="000000"/>
                <w:sz w:val="20"/>
                <w:szCs w:val="20"/>
              </w:rPr>
              <w:t>0532-85172860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刘翠美</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宋瑞彬</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info@delphygroup.com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rPr>
              <w:t>2020年03月01日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橡胶机械的设计和组装相关环境管理活动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18.05.06</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u w:val="single"/>
          <w:lang w:val="en-US" w:eastAsia="zh-CN"/>
        </w:rPr>
        <w:t>综合部</w:t>
      </w:r>
      <w:r>
        <w:rPr>
          <w:rFonts w:hint="eastAsia" w:ascii="宋体" w:hAnsi="宋体"/>
          <w:u w:val="single"/>
        </w:rPr>
        <w:t>、</w:t>
      </w:r>
      <w:r>
        <w:rPr>
          <w:rFonts w:hint="eastAsia" w:ascii="宋体" w:hAnsi="宋体"/>
          <w:u w:val="single"/>
          <w:lang w:val="en-US" w:eastAsia="zh-CN"/>
        </w:rPr>
        <w:t>制造</w:t>
      </w:r>
      <w:r>
        <w:rPr>
          <w:rFonts w:hint="eastAsia" w:ascii="宋体" w:hAnsi="宋体"/>
          <w:u w:val="single"/>
        </w:rPr>
        <w:t xml:space="preserve">部 </w:t>
      </w:r>
      <w:r>
        <w:rPr>
          <w:rFonts w:hint="eastAsia" w:ascii="宋体" w:hAnsi="宋体"/>
          <w:u w:val="single"/>
          <w:lang w:eastAsia="zh-CN"/>
        </w:rPr>
        <w:t>、</w:t>
      </w:r>
      <w:r>
        <w:rPr>
          <w:rFonts w:hint="eastAsia" w:ascii="宋体" w:hAnsi="宋体"/>
          <w:u w:val="single"/>
          <w:lang w:val="en-US" w:eastAsia="zh-CN"/>
        </w:rPr>
        <w:t>供销部</w:t>
      </w:r>
    </w:p>
    <w:p>
      <w:pPr>
        <w:spacing w:line="300" w:lineRule="auto"/>
        <w:ind w:firstLine="269" w:firstLineChars="134"/>
        <w:rPr>
          <w:rFonts w:hint="default" w:ascii="宋体" w:hAnsi="宋体" w:eastAsia="宋体" w:cs="Times New Roman"/>
          <w:u w:val="single"/>
          <w:lang w:val="en-US" w:eastAsia="zh-CN"/>
        </w:rPr>
      </w:pPr>
      <w:r>
        <w:rPr>
          <w:rFonts w:hint="eastAsia" w:ascii="宋体" w:hAnsi="宋体"/>
          <w:b/>
          <w:color w:val="000000"/>
          <w:sz w:val="20"/>
          <w:szCs w:val="20"/>
        </w:rPr>
        <w:t>场所：</w:t>
      </w:r>
      <w:r>
        <w:rPr>
          <w:rFonts w:hint="eastAsia" w:ascii="宋体" w:hAnsi="宋体" w:eastAsia="宋体" w:cs="Times New Roman"/>
          <w:u w:val="single"/>
        </w:rPr>
        <w:t>山东省青岛市黄岛区临港工业园临港路3079号</w:t>
      </w:r>
      <w:r>
        <w:rPr>
          <w:rFonts w:hint="eastAsia" w:ascii="宋体" w:hAnsi="宋体" w:eastAsia="宋体" w:cs="Times New Roman"/>
          <w:u w:val="single"/>
          <w:lang w:val="en-US" w:eastAsia="zh-CN"/>
        </w:rPr>
        <w:t>的装配车间及办公地</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ascii="宋体" w:hAnsi="宋体"/>
                <w:b w:val="0"/>
                <w:bCs/>
                <w:i w:val="0"/>
                <w:iCs w:val="0"/>
                <w:color w:val="000000"/>
                <w:sz w:val="20"/>
                <w:szCs w:val="20"/>
              </w:rPr>
              <w:t>橡胶机械的设计和组装相关环境管理活动</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val="0"/>
                <w:bCs/>
                <w:color w:val="000000"/>
                <w:sz w:val="20"/>
                <w:szCs w:val="20"/>
              </w:rPr>
              <w:t>综合部、制造部 、供销部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val="0"/>
                <w:bCs/>
                <w:color w:val="000000"/>
                <w:sz w:val="20"/>
                <w:szCs w:val="20"/>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val="0"/>
                <w:bCs/>
                <w:color w:val="000000"/>
                <w:sz w:val="20"/>
                <w:szCs w:val="20"/>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58" w:leftChars="103" w:hanging="142" w:hangingChars="71"/>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ascii="宋体" w:hAnsi="宋体" w:eastAsia="宋体" w:cs="Times New Roman"/>
                <w:u w:val="single"/>
              </w:rPr>
              <w:t>山东省青岛市黄岛区临港工业园临港路3079号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与客户洽谈-签订合同-产品设计开发（功能模块设计）-零部件外包、配套件采购、标准件采购—组装—调试—验收—入库—发货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color w:val="000000"/>
                <w:sz w:val="20"/>
                <w:szCs w:val="20"/>
              </w:rPr>
              <w:t>零部件</w:t>
            </w:r>
            <w:r>
              <w:rPr>
                <w:rFonts w:hint="eastAsia" w:ascii="宋体"/>
                <w:color w:val="000000"/>
                <w:sz w:val="20"/>
                <w:szCs w:val="20"/>
                <w:lang w:val="en-US" w:eastAsia="zh-CN"/>
              </w:rPr>
              <w:t>加工</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主要设备</w:t>
            </w:r>
          </w:p>
        </w:tc>
        <w:tc>
          <w:tcPr>
            <w:tcW w:w="7427" w:type="dxa"/>
          </w:tcPr>
          <w:p>
            <w:pPr>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hint="eastAsia" w:ascii="宋体" w:hAnsi="宋体" w:eastAsia="宋体" w:cs="Times New Roman"/>
                <w:color w:val="000000"/>
                <w:sz w:val="20"/>
                <w:szCs w:val="20"/>
              </w:rPr>
            </w:pPr>
          </w:p>
        </w:tc>
        <w:tc>
          <w:tcPr>
            <w:tcW w:w="7427" w:type="dxa"/>
          </w:tcPr>
          <w:p>
            <w:pPr>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设备是否满足要求</w:t>
            </w:r>
            <w:r>
              <w:rPr>
                <w:rFonts w:hint="eastAsia" w:ascii="宋体" w:hAnsi="宋体" w:eastAsia="宋体" w:cs="Times New Roman"/>
                <w:color w:val="000000"/>
                <w:sz w:val="20"/>
                <w:szCs w:val="20"/>
                <w:lang w:eastAsia="zh-CN"/>
              </w:rPr>
              <w:t>□</w:t>
            </w:r>
            <w:r>
              <w:rPr>
                <w:rFonts w:hint="eastAsia" w:ascii="宋体" w:hAnsi="宋体" w:eastAsia="宋体" w:cs="Times New Roman"/>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hint="eastAsia" w:ascii="宋体" w:hAnsi="宋体" w:eastAsia="宋体" w:cs="Times New Roman"/>
                <w:color w:val="000000"/>
                <w:sz w:val="20"/>
                <w:szCs w:val="20"/>
              </w:rPr>
            </w:pPr>
          </w:p>
        </w:tc>
        <w:tc>
          <w:tcPr>
            <w:tcW w:w="7427" w:type="dxa"/>
          </w:tcPr>
          <w:p>
            <w:pPr>
              <w:rPr>
                <w:rFonts w:hint="eastAsia" w:ascii="宋体" w:hAnsi="宋体" w:eastAsia="宋体" w:cs="Times New Roman"/>
                <w:color w:val="000000"/>
                <w:sz w:val="20"/>
                <w:szCs w:val="20"/>
                <w:lang w:val="en-US" w:eastAsia="zh-CN"/>
              </w:rPr>
            </w:pPr>
            <w:r>
              <w:rPr>
                <w:rFonts w:hint="eastAsia" w:ascii="宋体" w:hAnsi="宋体" w:eastAsia="宋体" w:cs="Times New Roman"/>
                <w:color w:val="000000"/>
                <w:sz w:val="20"/>
                <w:szCs w:val="20"/>
              </w:rPr>
              <w:t>特种设备：</w:t>
            </w:r>
            <w:r>
              <w:rPr>
                <w:rFonts w:hint="eastAsia" w:ascii="宋体" w:hAnsi="宋体" w:eastAsia="宋体" w:cs="Times New Roman"/>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hint="eastAsia" w:ascii="宋体" w:hAnsi="宋体" w:eastAsia="宋体" w:cs="Times New Roman"/>
                <w:color w:val="000000"/>
                <w:sz w:val="20"/>
                <w:szCs w:val="20"/>
              </w:rPr>
            </w:pPr>
          </w:p>
        </w:tc>
        <w:tc>
          <w:tcPr>
            <w:tcW w:w="7427" w:type="dxa"/>
          </w:tcPr>
          <w:p>
            <w:pPr>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hAnsi="宋体"/>
                <w:sz w:val="20"/>
                <w:szCs w:val="20"/>
              </w:rPr>
              <w:t>干净卫生、照明良好、工作场所布局合理，温湿度适宜，满足</w:t>
            </w:r>
            <w:r>
              <w:rPr>
                <w:rFonts w:hint="eastAsia" w:ascii="宋体" w:hAnsi="宋体"/>
                <w:sz w:val="20"/>
                <w:szCs w:val="20"/>
                <w:lang w:val="en-US" w:eastAsia="zh-CN"/>
              </w:rPr>
              <w:t>设备检测</w:t>
            </w:r>
            <w:r>
              <w:rPr>
                <w:rFonts w:hint="eastAsia" w:ascii="宋体" w:hAnsi="宋体"/>
                <w:sz w:val="20"/>
                <w:szCs w:val="20"/>
              </w:rPr>
              <w:t>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重要环境因素有：固体废弃物的排放 、</w:t>
            </w:r>
            <w:r>
              <w:rPr>
                <w:rFonts w:hint="eastAsia" w:ascii="宋体"/>
                <w:color w:val="000000"/>
                <w:sz w:val="20"/>
                <w:szCs w:val="20"/>
                <w:lang w:val="en-US" w:eastAsia="zh-CN"/>
              </w:rPr>
              <w:t>潜在火灾</w:t>
            </w:r>
            <w:r>
              <w:rPr>
                <w:rFonts w:hint="eastAsia" w:asci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针对重要环境因素建立了运行控制程序：《固体废弃物污染防治控制程序》</w:t>
            </w:r>
            <w:r>
              <w:rPr>
                <w:rFonts w:hint="eastAsia" w:ascii="宋体"/>
                <w:color w:val="000000"/>
                <w:sz w:val="20"/>
                <w:szCs w:val="20"/>
                <w:lang w:eastAsia="zh-CN"/>
              </w:rPr>
              <w:t>、</w:t>
            </w:r>
            <w:r>
              <w:rPr>
                <w:rFonts w:hint="eastAsia" w:ascii="宋体"/>
                <w:color w:val="000000"/>
                <w:sz w:val="20"/>
                <w:szCs w:val="20"/>
              </w:rPr>
              <w:t>《废水污染防治控制程序》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应急预案有：</w:t>
            </w:r>
            <w:r>
              <w:rPr>
                <w:rFonts w:hint="eastAsia" w:ascii="宋体"/>
                <w:color w:val="000000"/>
                <w:sz w:val="20"/>
                <w:szCs w:val="20"/>
                <w:lang w:eastAsia="zh-CN"/>
              </w:rPr>
              <w:t>《</w:t>
            </w:r>
            <w:r>
              <w:rPr>
                <w:rFonts w:hint="eastAsia" w:ascii="宋体"/>
                <w:color w:val="000000"/>
                <w:sz w:val="20"/>
                <w:szCs w:val="20"/>
              </w:rPr>
              <w:t>消防安全应急预案</w:t>
            </w:r>
            <w:r>
              <w:rPr>
                <w:rFonts w:hint="eastAsia" w:ascii="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36</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36</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制造部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组装车间</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val="0"/>
                <w:bCs/>
                <w:color w:val="000000"/>
                <w:sz w:val="20"/>
                <w:szCs w:val="20"/>
              </w:rPr>
              <w:t>公司于</w:t>
            </w:r>
            <w:r>
              <w:rPr>
                <w:rFonts w:hint="eastAsia"/>
                <w:szCs w:val="21"/>
              </w:rPr>
              <w:t>2020</w:t>
            </w:r>
            <w:r>
              <w:rPr>
                <w:rFonts w:hint="eastAsia" w:ascii="仿宋_GB2312"/>
                <w:szCs w:val="21"/>
              </w:rPr>
              <w:t>年</w:t>
            </w:r>
            <w:r>
              <w:rPr>
                <w:rFonts w:hint="eastAsia"/>
                <w:szCs w:val="21"/>
              </w:rPr>
              <w:t>6</w:t>
            </w:r>
            <w:r>
              <w:rPr>
                <w:szCs w:val="21"/>
              </w:rPr>
              <w:t>月20</w:t>
            </w:r>
            <w:r>
              <w:rPr>
                <w:rFonts w:hint="eastAsia" w:ascii="仿宋_GB2312"/>
                <w:szCs w:val="21"/>
              </w:rPr>
              <w:t>日</w:t>
            </w:r>
            <w:r>
              <w:rPr>
                <w:rFonts w:hint="eastAsia" w:ascii="宋体" w:hAnsi="宋体"/>
                <w:b w:val="0"/>
                <w:bCs/>
                <w:color w:val="000000"/>
                <w:sz w:val="20"/>
                <w:szCs w:val="20"/>
              </w:rPr>
              <w:t>进行一次内审，提供了内审计划、内审记录、不符合报告、内审报告等，发现了不符合项</w:t>
            </w:r>
            <w:r>
              <w:rPr>
                <w:rFonts w:hint="eastAsia" w:ascii="宋体" w:hAnsi="宋体"/>
                <w:b w:val="0"/>
                <w:bCs/>
                <w:color w:val="000000"/>
                <w:sz w:val="20"/>
                <w:szCs w:val="20"/>
                <w:lang w:val="en-US" w:eastAsia="zh-CN"/>
              </w:rPr>
              <w:t>1</w:t>
            </w:r>
            <w:r>
              <w:rPr>
                <w:rFonts w:hint="eastAsia" w:ascii="宋体" w:hAnsi="宋体"/>
                <w:b w:val="0"/>
                <w:bCs/>
                <w:color w:val="000000"/>
                <w:sz w:val="20"/>
                <w:szCs w:val="20"/>
              </w:rPr>
              <w:t>项；具体内容，二阶段进一步审核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w:t>
            </w:r>
          </w:p>
          <w:p>
            <w:pPr>
              <w:spacing w:line="260" w:lineRule="exact"/>
              <w:rPr>
                <w:rFonts w:ascii="宋体"/>
                <w:b/>
                <w:color w:val="000000"/>
                <w:sz w:val="20"/>
                <w:szCs w:val="20"/>
              </w:rPr>
            </w:pPr>
            <w:r>
              <w:rPr>
                <w:rFonts w:hint="eastAsia" w:ascii="宋体" w:hAnsi="宋体" w:eastAsia="宋体" w:cs="Times New Roman"/>
                <w:b w:val="0"/>
                <w:bCs/>
                <w:color w:val="000000"/>
                <w:sz w:val="20"/>
                <w:szCs w:val="20"/>
              </w:rPr>
              <w:t xml:space="preserve"> </w:t>
            </w:r>
            <w:r>
              <w:rPr>
                <w:rFonts w:hint="eastAsia" w:ascii="宋体" w:hAnsi="宋体" w:eastAsia="宋体" w:cs="Times New Roman"/>
                <w:b w:val="0"/>
                <w:bCs/>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hint="eastAsia" w:ascii="宋体" w:hAnsi="宋体"/>
                <w:b/>
                <w:color w:val="000000"/>
                <w:sz w:val="20"/>
                <w:szCs w:val="20"/>
              </w:rPr>
            </w:pPr>
            <w:r>
              <w:rPr>
                <w:rFonts w:hint="eastAsia" w:ascii="宋体" w:hAnsi="宋体"/>
                <w:b w:val="0"/>
                <w:bCs/>
                <w:color w:val="000000"/>
                <w:sz w:val="20"/>
                <w:szCs w:val="20"/>
              </w:rPr>
              <w:t>此次内审认为，公司环境管理体系的实施，符合标准要求，体系基本运行正常，各部门基本能按体系要求开展环境体系管理工作，各部门的活动比较符合体系要求，活动基本有效。通过对不合格的原因采取纠正措施后，体系会得到更好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val="0"/>
                <w:bCs/>
                <w:color w:val="000000"/>
                <w:sz w:val="20"/>
                <w:szCs w:val="20"/>
              </w:rPr>
              <w:t>于20</w:t>
            </w:r>
            <w:r>
              <w:rPr>
                <w:rFonts w:hint="eastAsia" w:ascii="宋体" w:hAnsi="宋体"/>
                <w:b w:val="0"/>
                <w:bCs/>
                <w:color w:val="000000"/>
                <w:sz w:val="20"/>
                <w:szCs w:val="20"/>
                <w:lang w:val="en-US" w:eastAsia="zh-CN"/>
              </w:rPr>
              <w:t>20</w:t>
            </w:r>
            <w:r>
              <w:rPr>
                <w:rFonts w:hint="eastAsia" w:ascii="宋体" w:hAnsi="宋体"/>
                <w:b w:val="0"/>
                <w:bCs/>
                <w:color w:val="000000"/>
                <w:sz w:val="20"/>
                <w:szCs w:val="20"/>
              </w:rPr>
              <w:t>年</w:t>
            </w:r>
            <w:r>
              <w:rPr>
                <w:rFonts w:hint="eastAsia" w:ascii="宋体" w:hAnsi="宋体"/>
                <w:b w:val="0"/>
                <w:bCs/>
                <w:color w:val="000000"/>
                <w:sz w:val="20"/>
                <w:szCs w:val="20"/>
                <w:lang w:val="en-US" w:eastAsia="zh-CN"/>
              </w:rPr>
              <w:t>7</w:t>
            </w:r>
            <w:r>
              <w:rPr>
                <w:rFonts w:hint="eastAsia" w:ascii="宋体" w:hAnsi="宋体"/>
                <w:b w:val="0"/>
                <w:bCs/>
                <w:color w:val="000000"/>
                <w:sz w:val="20"/>
                <w:szCs w:val="20"/>
              </w:rPr>
              <w:t>月</w:t>
            </w:r>
            <w:r>
              <w:rPr>
                <w:rFonts w:hint="eastAsia" w:ascii="宋体" w:hAnsi="宋体"/>
                <w:b w:val="0"/>
                <w:bCs/>
                <w:color w:val="000000"/>
                <w:sz w:val="20"/>
                <w:szCs w:val="20"/>
                <w:lang w:val="en-US" w:eastAsia="zh-CN"/>
              </w:rPr>
              <w:t>20</w:t>
            </w:r>
            <w:r>
              <w:rPr>
                <w:rFonts w:hint="eastAsia" w:ascii="宋体" w:hAnsi="宋体"/>
                <w:b w:val="0"/>
                <w:bCs/>
                <w:color w:val="000000"/>
                <w:sz w:val="20"/>
                <w:szCs w:val="20"/>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eastAsia="宋体" w:cs="Times New Roman"/>
                <w:b w:val="0"/>
                <w:bCs/>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hint="eastAsia" w:ascii="宋体" w:hAnsi="宋体" w:eastAsia="宋体" w:cs="Times New Roman"/>
                <w:b w:val="0"/>
                <w:bCs/>
                <w:color w:val="000000"/>
                <w:sz w:val="20"/>
                <w:szCs w:val="20"/>
              </w:rPr>
            </w:pPr>
            <w:r>
              <w:rPr>
                <w:rFonts w:hint="eastAsia" w:ascii="宋体" w:hAnsi="宋体" w:eastAsia="宋体" w:cs="Times New Roman"/>
                <w:b w:val="0"/>
                <w:bCs/>
                <w:color w:val="000000"/>
                <w:sz w:val="20"/>
                <w:szCs w:val="20"/>
              </w:rPr>
              <w:t>本次管理评审由总经理主持，参加会议的有管理者代表、各部门的负责人。参加人员一致认为我公司的管理体系是适宜的、充分的并得到有效运行。方针和目标是适宜的并能实现。对相关方和顾客反馈问题，能及时处理。体系适应内外部环境的变化，运行有效。公司内全体员工的质量意识、环境保护意识得到了提高。</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drawing>
          <wp:anchor distT="0" distB="0" distL="114300" distR="114300" simplePos="0" relativeHeight="251658240" behindDoc="0" locked="0" layoutInCell="1" allowOverlap="1">
            <wp:simplePos x="0" y="0"/>
            <wp:positionH relativeFrom="column">
              <wp:posOffset>2189480</wp:posOffset>
            </wp:positionH>
            <wp:positionV relativeFrom="paragraph">
              <wp:posOffset>27940</wp:posOffset>
            </wp:positionV>
            <wp:extent cx="393065" cy="310515"/>
            <wp:effectExtent l="0" t="0" r="635"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93065" cy="310515"/>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2020.8.2</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8D1784"/>
    <w:rsid w:val="14485029"/>
    <w:rsid w:val="2901095B"/>
    <w:rsid w:val="3E051263"/>
    <w:rsid w:val="65DE3CAF"/>
    <w:rsid w:val="7A6135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12</TotalTime>
  <ScaleCrop>false</ScaleCrop>
  <LinksUpToDate>false</LinksUpToDate>
  <CharactersWithSpaces>6844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LIL</cp:lastModifiedBy>
  <dcterms:modified xsi:type="dcterms:W3CDTF">2020-08-05T01:53:12Z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