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  </w:t>
            </w:r>
            <w:r>
              <w:rPr>
                <w:rFonts w:hint="eastAsia"/>
                <w:szCs w:val="21"/>
              </w:rPr>
              <w:t>管理层</w:t>
            </w:r>
            <w:r>
              <w:rPr>
                <w:rFonts w:hint="eastAsia"/>
                <w:sz w:val="24"/>
                <w:szCs w:val="24"/>
              </w:rPr>
              <w:t xml:space="preserve">   主管领导</w:t>
            </w:r>
            <w:r>
              <w:rPr>
                <w:rFonts w:hint="eastAsia"/>
                <w:sz w:val="24"/>
                <w:szCs w:val="24"/>
                <w:lang w:eastAsia="zh-CN"/>
              </w:rPr>
              <w:t>：</w:t>
            </w:r>
            <w:r>
              <w:rPr>
                <w:rFonts w:hint="eastAsia"/>
              </w:rPr>
              <w:t>刘伟</w:t>
            </w:r>
            <w:r>
              <w:rPr>
                <w:rFonts w:hint="eastAsia"/>
                <w:sz w:val="24"/>
                <w:szCs w:val="24"/>
              </w:rPr>
              <w:t xml:space="preserve">   陪同人员：</w:t>
            </w:r>
            <w:r>
              <w:rPr>
                <w:rFonts w:hint="eastAsia"/>
              </w:rPr>
              <w:t>秦素贞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审核员：李</w:t>
            </w:r>
            <w:r>
              <w:rPr>
                <w:rFonts w:hint="eastAsia"/>
                <w:sz w:val="24"/>
                <w:szCs w:val="24"/>
                <w:lang w:val="en-US" w:eastAsia="zh-CN"/>
              </w:rPr>
              <w:t>京田</w:t>
            </w:r>
            <w:r>
              <w:rPr>
                <w:rFonts w:hint="eastAsia"/>
                <w:sz w:val="24"/>
                <w:szCs w:val="24"/>
              </w:rPr>
              <w:t xml:space="preserve">              审核时间：2020</w:t>
            </w:r>
            <w:r>
              <w:rPr>
                <w:rFonts w:hint="eastAsia"/>
                <w:sz w:val="24"/>
                <w:szCs w:val="24"/>
                <w:lang w:val="en-US" w:eastAsia="zh-CN"/>
              </w:rPr>
              <w:t>8.23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rPr>
                <w:sz w:val="24"/>
                <w:szCs w:val="24"/>
              </w:rPr>
            </w:pPr>
            <w:r>
              <w:rPr>
                <w:rFonts w:hint="eastAsia"/>
                <w:sz w:val="24"/>
                <w:szCs w:val="24"/>
              </w:rPr>
              <w:t>审核条款：</w:t>
            </w:r>
            <w:r>
              <w:rPr>
                <w:rFonts w:hint="eastAsia"/>
                <w:szCs w:val="21"/>
                <w:lang w:eastAsia="zh-CN"/>
              </w:rPr>
              <w:t>S</w:t>
            </w:r>
            <w:r>
              <w:rPr>
                <w:rFonts w:hint="eastAsia"/>
                <w:szCs w:val="21"/>
              </w:rPr>
              <w:t>4.1/4.3/4.4/5.2/6.2/9.2/9.3/7.1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Cs w:val="21"/>
              </w:rPr>
              <w:t>资质查验</w:t>
            </w:r>
          </w:p>
        </w:tc>
        <w:tc>
          <w:tcPr>
            <w:tcW w:w="960" w:type="dxa"/>
          </w:tcPr>
          <w:p/>
        </w:tc>
        <w:tc>
          <w:tcPr>
            <w:tcW w:w="10004" w:type="dxa"/>
          </w:tcPr>
          <w:p>
            <w:pPr>
              <w:spacing w:beforeLines="50"/>
              <w:rPr>
                <w:rFonts w:hint="default" w:eastAsia="宋体"/>
                <w:szCs w:val="21"/>
                <w:lang w:val="en-US" w:eastAsia="zh-CN"/>
              </w:rPr>
            </w:pPr>
            <w:bookmarkStart w:id="0" w:name="组织名称"/>
            <w:r>
              <w:rPr>
                <w:color w:val="000000"/>
                <w:szCs w:val="21"/>
              </w:rPr>
              <w:t>北京诺世达科技有限公司</w:t>
            </w:r>
            <w:bookmarkEnd w:id="0"/>
            <w:r>
              <w:rPr>
                <w:rFonts w:hint="eastAsia"/>
                <w:color w:val="000000"/>
                <w:szCs w:val="21"/>
                <w:lang w:eastAsia="zh-CN"/>
              </w:rPr>
              <w:t>，</w:t>
            </w:r>
            <w:r>
              <w:rPr>
                <w:rFonts w:hint="eastAsia"/>
                <w:color w:val="000000"/>
                <w:szCs w:val="21"/>
                <w:lang w:val="en-US" w:eastAsia="zh-CN"/>
              </w:rPr>
              <w:t>注册地址：</w:t>
            </w:r>
            <w:bookmarkStart w:id="1" w:name="注册地址"/>
            <w:r>
              <w:t>北京市石景山区八大处高科技园区西井路3号3号楼9250房间</w:t>
            </w:r>
            <w:bookmarkEnd w:id="1"/>
            <w:r>
              <w:rPr>
                <w:rFonts w:hint="eastAsia"/>
                <w:lang w:eastAsia="zh-CN"/>
              </w:rPr>
              <w:t>，</w:t>
            </w:r>
            <w:r>
              <w:rPr>
                <w:rFonts w:hint="eastAsia"/>
                <w:lang w:val="en-US" w:eastAsia="zh-CN"/>
              </w:rPr>
              <w:t>经营地址：</w:t>
            </w:r>
            <w:bookmarkStart w:id="2" w:name="生产地址"/>
            <w:r>
              <w:t>北京市朝阳区高碑店东A区33-9（167号）</w:t>
            </w:r>
            <w:bookmarkEnd w:id="2"/>
          </w:p>
          <w:p>
            <w:pPr>
              <w:spacing w:beforeLines="50"/>
              <w:rPr>
                <w:rFonts w:hint="eastAsia" w:ascii="Times New Roman" w:hAnsi="Times New Roman" w:eastAsia="宋体" w:cs="Times New Roman"/>
                <w:szCs w:val="22"/>
              </w:rPr>
            </w:pPr>
            <w:r>
              <w:rPr>
                <w:szCs w:val="21"/>
              </w:rPr>
              <w:t>企业提供了营业</w:t>
            </w:r>
            <w:r>
              <w:rPr>
                <w:rFonts w:hint="eastAsia" w:ascii="Times New Roman" w:hAnsi="Times New Roman" w:eastAsia="宋体" w:cs="Times New Roman"/>
                <w:szCs w:val="22"/>
              </w:rPr>
              <w:t>执照（副本）扫描件，同一设备会信用代码：91110107579048264E，</w:t>
            </w:r>
          </w:p>
          <w:p>
            <w:pPr>
              <w:spacing w:beforeLines="50"/>
              <w:rPr>
                <w:rFonts w:hint="eastAsia" w:eastAsia="宋体"/>
                <w:color w:val="000000"/>
                <w:szCs w:val="21"/>
              </w:rPr>
            </w:pPr>
            <w:r>
              <w:rPr>
                <w:rFonts w:hint="eastAsia" w:eastAsia="宋体"/>
                <w:color w:val="000000"/>
                <w:szCs w:val="21"/>
              </w:rPr>
              <w:t>经营范围包括“</w:t>
            </w:r>
            <w:r>
              <w:rPr>
                <w:rFonts w:eastAsia="宋体"/>
                <w:color w:val="000000"/>
                <w:szCs w:val="21"/>
              </w:rPr>
              <w:t>经营范围包括技术开发、技术转让、技术咨询、技术服务；教育咨询；旅游信息咨询；会议服务；设计、制作、代理、发布广告；组织文化艺术交流（不含演出）；承办展览展示活动；翻译服务；酒店管理；票务代理；航空机票代理；销售办公用品、劳保用品、安全技术防范用品、户外用品、计算机、软件及辅助设备、电子产品、电力设备、空调制冷设备、机械电器设备、通讯器材、五金交电、建筑材料、装饰材料、日用品、汽车配件、化工产品（不含危险化学品）、服装、鞋帽、针纺织品、家用电器；汽车装饰。（企业依法自主选择经营项目，开展经营活动；依法须经批准的项目，经相关部门批准后依批准的内容开展经营活动；不得从事本市产业政策禁止和限制类项目的经营活动。）</w:t>
            </w:r>
          </w:p>
          <w:p>
            <w:pPr>
              <w:spacing w:beforeLines="50"/>
              <w:rPr>
                <w:rFonts w:hint="eastAsia" w:eastAsia="宋体"/>
                <w:color w:val="000000"/>
                <w:szCs w:val="21"/>
              </w:rPr>
            </w:pPr>
            <w:r>
              <w:rPr>
                <w:rFonts w:hint="eastAsia" w:eastAsia="宋体"/>
                <w:color w:val="000000"/>
                <w:szCs w:val="21"/>
              </w:rPr>
              <w:t>注册日期：</w:t>
            </w:r>
            <w:r>
              <w:rPr>
                <w:rFonts w:eastAsia="宋体"/>
                <w:color w:val="000000"/>
                <w:szCs w:val="21"/>
              </w:rPr>
              <w:t>2011年07月18日</w:t>
            </w:r>
            <w:r>
              <w:rPr>
                <w:rFonts w:hint="eastAsia" w:eastAsia="宋体"/>
                <w:color w:val="000000"/>
                <w:szCs w:val="21"/>
              </w:rPr>
              <w:t>，经营期限：至</w:t>
            </w:r>
            <w:r>
              <w:rPr>
                <w:rFonts w:hint="eastAsia" w:eastAsia="宋体"/>
                <w:color w:val="000000"/>
                <w:szCs w:val="21"/>
                <w:lang w:val="en-US" w:eastAsia="zh-CN"/>
              </w:rPr>
              <w:t>2031年7月17日</w:t>
            </w:r>
            <w:r>
              <w:rPr>
                <w:rFonts w:hint="eastAsia" w:eastAsia="宋体"/>
                <w:color w:val="000000"/>
                <w:szCs w:val="21"/>
              </w:rPr>
              <w:t>。</w:t>
            </w:r>
          </w:p>
          <w:p>
            <w:pPr>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szCs w:val="21"/>
              </w:rPr>
              <w:t>管理体系策划情况，过程识别和策划的充分性</w:t>
            </w:r>
          </w:p>
        </w:tc>
        <w:tc>
          <w:tcPr>
            <w:tcW w:w="960" w:type="dxa"/>
            <w:vAlign w:val="top"/>
          </w:tcPr>
          <w:p>
            <w:pPr>
              <w:rPr>
                <w:rFonts w:ascii="Times New Roman" w:hAnsi="Times New Roman" w:eastAsia="宋体" w:cs="Times New Roman"/>
                <w:kern w:val="2"/>
                <w:sz w:val="21"/>
                <w:lang w:val="en-US" w:eastAsia="zh-CN" w:bidi="ar-SA"/>
              </w:rPr>
            </w:pPr>
            <w:r>
              <w:rPr>
                <w:rFonts w:hint="eastAsia"/>
                <w:szCs w:val="21"/>
                <w:lang w:eastAsia="zh-CN"/>
              </w:rPr>
              <w:t>S</w:t>
            </w:r>
            <w:r>
              <w:rPr>
                <w:rFonts w:hint="eastAsia"/>
                <w:szCs w:val="21"/>
              </w:rPr>
              <w:t>4.1/4.4</w:t>
            </w:r>
          </w:p>
        </w:tc>
        <w:tc>
          <w:tcPr>
            <w:tcW w:w="10004" w:type="dxa"/>
            <w:vAlign w:val="top"/>
          </w:tcPr>
          <w:p>
            <w:pPr>
              <w:pStyle w:val="7"/>
              <w:tabs>
                <w:tab w:val="right" w:leader="dot" w:pos="9072"/>
              </w:tabs>
              <w:spacing w:before="156" w:beforeLines="50"/>
              <w:ind w:left="0" w:leftChars="0"/>
            </w:pPr>
            <w:r>
              <w:rPr>
                <w:rFonts w:hint="eastAsia"/>
              </w:rPr>
              <w:t>该企业致力于</w:t>
            </w:r>
            <w:r>
              <w:rPr>
                <w:rFonts w:hint="eastAsia" w:ascii="宋体" w:hAnsi="宋体"/>
                <w:szCs w:val="21"/>
              </w:rPr>
              <w:t>五金交电、电力设备（电力设备辅材）的销售；计算机软件的技术服务（运维）</w:t>
            </w:r>
            <w:r>
              <w:rPr>
                <w:rFonts w:hint="eastAsia"/>
              </w:rPr>
              <w:t>。公司根据自身实际编制了《管理手册》、《组织环境与相关方要求管理程序》、《环境因素识别及评价控制程序》、《危险源辨识、风险评价和控制措施的控制程序》、《目标、指标及管理方案控制程序》、《环境安全监测与测量控制程序》、《改进控制程序》等文件按照PDCA循环策划环境和职业健康安全管理体系并实施运行。根据要求进行内部因素和外部因素的识别、分析，对影响其实现质量和环境管理体系预期结果的各种外部和内部因素进行必要的管控。这些内外部因素包括正面和负面要素或条件。</w:t>
            </w:r>
          </w:p>
          <w:p>
            <w:pPr>
              <w:adjustRightInd w:val="0"/>
              <w:snapToGrid w:val="0"/>
              <w:spacing w:beforeLines="50"/>
              <w:ind w:right="-43"/>
            </w:pPr>
            <w:r>
              <w:rPr>
                <w:rFonts w:hint="eastAsia"/>
              </w:rPr>
              <w:t>内外部因素包括受公司影响的环境状况或能够影响公司的环境状况。</w:t>
            </w:r>
          </w:p>
          <w:p>
            <w:pPr>
              <w:adjustRightInd w:val="0"/>
              <w:snapToGrid w:val="0"/>
              <w:spacing w:beforeLines="50"/>
              <w:ind w:right="-43"/>
            </w:pPr>
            <w:r>
              <w:rPr>
                <w:rFonts w:hint="eastAsia"/>
              </w:rPr>
              <w:t>公司每年定期对这些内部和外部因素的相关信息进行监视和评审，以便及时调整公司战略，应对不断变化的市场。</w:t>
            </w:r>
          </w:p>
          <w:p>
            <w:pPr>
              <w:pStyle w:val="7"/>
              <w:tabs>
                <w:tab w:val="right" w:leader="dot" w:pos="9072"/>
              </w:tabs>
              <w:spacing w:beforeLines="50"/>
              <w:ind w:left="0" w:leftChars="0"/>
            </w:pPr>
            <w:r>
              <w:rPr>
                <w:rFonts w:hint="eastAsia"/>
              </w:rPr>
              <w:t>环境管理体系的环境因素识别、职业健康安全管理体系的危险源辨识及评价，策划了法律部法规及其他要求的控制，策划了内审和管理评审过程，对管理体系的策划、实施、绩效评价和持续改进进行策划，</w:t>
            </w:r>
          </w:p>
          <w:p>
            <w:pPr>
              <w:adjustRightInd w:val="0"/>
              <w:snapToGrid w:val="0"/>
              <w:spacing w:beforeLines="50"/>
              <w:ind w:right="-43" w:right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提供有相关方识别：</w:t>
            </w:r>
          </w:p>
          <w:p>
            <w:pPr>
              <w:pStyle w:val="2"/>
              <w:rPr>
                <w:rFonts w:hint="default" w:eastAsia="宋体"/>
                <w:lang w:val="en-US" w:eastAsia="zh-CN"/>
              </w:rPr>
            </w:pPr>
            <w:r>
              <w:rPr>
                <w:rFonts w:hint="eastAsia" w:ascii="Times New Roman" w:hAnsi="Times New Roman"/>
                <w:color w:val="000000" w:themeColor="text1"/>
                <w:szCs w:val="21"/>
                <w14:textFill>
                  <w14:solidFill>
                    <w14:schemeClr w14:val="tx1"/>
                  </w14:solidFill>
                </w14:textFill>
              </w:rPr>
              <w:t>与</w:t>
            </w:r>
            <w:r>
              <w:rPr>
                <w:rFonts w:hint="eastAsia" w:ascii="Times New Roman" w:hAnsi="Times New Roman"/>
                <w:color w:val="000000" w:themeColor="text1"/>
                <w:szCs w:val="21"/>
                <w:lang w:val="en-US" w:eastAsia="zh-CN"/>
                <w14:textFill>
                  <w14:solidFill>
                    <w14:schemeClr w14:val="tx1"/>
                  </w14:solidFill>
                </w14:textFill>
              </w:rPr>
              <w:t>职业</w:t>
            </w:r>
            <w:r>
              <w:rPr>
                <w:rFonts w:hint="eastAsia" w:ascii="Times New Roman" w:hAnsi="Times New Roman"/>
                <w:color w:val="000000" w:themeColor="text1"/>
                <w:szCs w:val="21"/>
                <w14:textFill>
                  <w14:solidFill>
                    <w14:schemeClr w14:val="tx1"/>
                  </w14:solidFill>
                </w14:textFill>
              </w:rPr>
              <w:t>健康安全和环境管理体系有关的相关方，如顾客、最终用户、股东、银行、外部供应商、员工及监管部门等；</w:t>
            </w:r>
            <w:r>
              <w:rPr>
                <w:rFonts w:ascii="Times New Roman" w:hAnsi="Times New Roman"/>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szCs w:val="21"/>
              </w:rPr>
              <w:t>确定认证范围包括任何不适用及理由的充分性</w:t>
            </w:r>
          </w:p>
        </w:tc>
        <w:tc>
          <w:tcPr>
            <w:tcW w:w="960" w:type="dxa"/>
            <w:vAlign w:val="top"/>
          </w:tcPr>
          <w:p>
            <w:pPr>
              <w:rPr>
                <w:rFonts w:ascii="Times New Roman" w:hAnsi="Times New Roman" w:eastAsia="宋体" w:cs="Times New Roman"/>
                <w:kern w:val="2"/>
                <w:sz w:val="21"/>
                <w:lang w:val="en-US" w:eastAsia="zh-CN" w:bidi="ar-SA"/>
              </w:rPr>
            </w:pPr>
            <w:r>
              <w:rPr>
                <w:rFonts w:hint="eastAsia"/>
                <w:szCs w:val="21"/>
                <w:lang w:eastAsia="zh-CN"/>
              </w:rPr>
              <w:t>S</w:t>
            </w:r>
            <w:r>
              <w:rPr>
                <w:rFonts w:hint="eastAsia"/>
                <w:szCs w:val="21"/>
              </w:rPr>
              <w:t>4.3</w:t>
            </w:r>
          </w:p>
        </w:tc>
        <w:tc>
          <w:tcPr>
            <w:tcW w:w="10004" w:type="dxa"/>
            <w:vAlign w:val="top"/>
          </w:tcPr>
          <w:p>
            <w:pPr>
              <w:adjustRightInd w:val="0"/>
              <w:snapToGrid w:val="0"/>
              <w:spacing w:beforeLines="50"/>
              <w:ind w:right="-43"/>
              <w:rPr>
                <w:szCs w:val="21"/>
              </w:rPr>
            </w:pPr>
            <w:r>
              <w:rPr>
                <w:rFonts w:hint="eastAsia"/>
                <w:szCs w:val="21"/>
              </w:rPr>
              <w:t>该企业环境和职业健康安全管理体系的认证范围：</w:t>
            </w:r>
          </w:p>
          <w:p>
            <w:pPr>
              <w:adjustRightInd w:val="0"/>
              <w:snapToGrid w:val="0"/>
              <w:spacing w:beforeLines="50"/>
              <w:ind w:right="-43" w:rightChars="0"/>
              <w:rPr>
                <w:rFonts w:hint="default" w:ascii="宋体" w:hAnsi="宋体" w:eastAsia="宋体"/>
                <w:szCs w:val="21"/>
                <w:lang w:val="en-US" w:eastAsia="zh-CN"/>
              </w:rPr>
            </w:pPr>
            <w:bookmarkStart w:id="3" w:name="审核范围"/>
            <w:r>
              <w:rPr>
                <w:rFonts w:hint="eastAsia" w:ascii="宋体" w:hAnsi="宋体"/>
                <w:szCs w:val="21"/>
              </w:rPr>
              <w:t>O：五金交电、电力设备（电力设备辅材）的销售；计算机软件的技术服务（运维）及相关职业健康安全管理活动</w:t>
            </w:r>
            <w:bookmarkEnd w:id="3"/>
            <w:r>
              <w:rPr>
                <w:rFonts w:hint="eastAsia" w:ascii="宋体" w:hAnsi="宋体"/>
                <w:szCs w:val="21"/>
              </w:rPr>
              <w:t xml:space="preserve"> </w:t>
            </w:r>
            <w:r>
              <w:rPr>
                <w:rFonts w:hint="eastAsia" w:ascii="宋体" w:hAnsi="宋体"/>
                <w:szCs w:val="21"/>
                <w:lang w:val="en-US" w:eastAsia="zh-CN"/>
              </w:rPr>
              <w:t>无外包、无承包</w:t>
            </w:r>
          </w:p>
          <w:p>
            <w:pPr>
              <w:adjustRightInd w:val="0"/>
              <w:snapToGrid w:val="0"/>
              <w:spacing w:beforeLines="50"/>
              <w:ind w:right="-43" w:rightChars="0"/>
              <w:rPr>
                <w:rFonts w:ascii="Times New Roman" w:hAnsi="Times New Roman" w:eastAsia="宋体" w:cs="Times New Roman"/>
                <w:kern w:val="2"/>
                <w:sz w:val="21"/>
                <w:szCs w:val="21"/>
                <w:lang w:val="en-US" w:eastAsia="zh-CN" w:bidi="ar-SA"/>
              </w:rPr>
            </w:pPr>
            <w:r>
              <w:rPr>
                <w:rFonts w:hint="eastAsia"/>
                <w:szCs w:val="21"/>
              </w:rPr>
              <w:t>与企业的经营范围一致。符合要求。</w:t>
            </w:r>
            <w:r>
              <w:rPr>
                <w:rFonts w:hint="eastAsia"/>
              </w:rPr>
              <w:t>企业介绍</w:t>
            </w:r>
            <w:r>
              <w:rPr>
                <w:rFonts w:hint="eastAsia"/>
                <w:lang w:val="en-US" w:eastAsia="zh-CN"/>
              </w:rPr>
              <w:t>20</w:t>
            </w:r>
            <w:r>
              <w:rPr>
                <w:rFonts w:hint="eastAsia"/>
              </w:rPr>
              <w:t>人，以现场核实为准。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szCs w:val="21"/>
              </w:rPr>
              <w:t>管理方针和目标的适宜性</w:t>
            </w:r>
          </w:p>
        </w:tc>
        <w:tc>
          <w:tcPr>
            <w:tcW w:w="960" w:type="dxa"/>
            <w:vAlign w:val="top"/>
          </w:tcPr>
          <w:p>
            <w:pPr>
              <w:rPr>
                <w:rFonts w:ascii="Times New Roman" w:hAnsi="Times New Roman" w:eastAsia="宋体" w:cs="Times New Roman"/>
                <w:kern w:val="2"/>
                <w:sz w:val="21"/>
                <w:lang w:val="en-US" w:eastAsia="zh-CN" w:bidi="ar-SA"/>
              </w:rPr>
            </w:pPr>
            <w:r>
              <w:rPr>
                <w:rFonts w:hint="eastAsia"/>
                <w:szCs w:val="21"/>
                <w:lang w:eastAsia="zh-CN"/>
              </w:rPr>
              <w:t>S</w:t>
            </w:r>
            <w:r>
              <w:rPr>
                <w:rFonts w:hint="eastAsia"/>
                <w:szCs w:val="21"/>
              </w:rPr>
              <w:t>5.2/6.2</w:t>
            </w:r>
          </w:p>
        </w:tc>
        <w:tc>
          <w:tcPr>
            <w:tcW w:w="10004" w:type="dxa"/>
            <w:vAlign w:val="top"/>
          </w:tcPr>
          <w:p>
            <w:pPr>
              <w:rPr>
                <w:szCs w:val="21"/>
              </w:rPr>
            </w:pPr>
            <w:r>
              <w:rPr>
                <w:rFonts w:hint="eastAsia"/>
                <w:szCs w:val="21"/>
              </w:rPr>
              <w:t>职业健康安全方针：</w:t>
            </w:r>
          </w:p>
          <w:p>
            <w:pPr>
              <w:rPr>
                <w:rFonts w:hint="eastAsia"/>
              </w:rPr>
            </w:pPr>
            <w:r>
              <w:rPr>
                <w:rFonts w:hint="eastAsia"/>
              </w:rPr>
              <w:t>守法诚信追求质量，预防污染保护环境；</w:t>
            </w:r>
          </w:p>
          <w:p>
            <w:pPr>
              <w:rPr>
                <w:rFonts w:hint="eastAsia"/>
              </w:rPr>
            </w:pPr>
            <w:r>
              <w:rPr>
                <w:rFonts w:hint="eastAsia"/>
              </w:rPr>
              <w:t>关爱员工健康安全，持续改进追求卓越。</w:t>
            </w:r>
          </w:p>
          <w:p>
            <w:pPr>
              <w:rPr>
                <w:rFonts w:hint="eastAsia"/>
              </w:rPr>
            </w:pPr>
            <w:r>
              <w:rPr>
                <w:rFonts w:hint="eastAsia"/>
              </w:rPr>
              <w:t>涵盖了企业安全意识，保护环境的理念以及管理持续改进的愿望。</w:t>
            </w:r>
          </w:p>
          <w:p>
            <w:pPr>
              <w:pStyle w:val="2"/>
              <w:rPr>
                <w:rFonts w:hint="default" w:eastAsia="宋体"/>
                <w:lang w:val="en-US" w:eastAsia="zh-CN"/>
              </w:rPr>
            </w:pPr>
            <w:r>
              <w:rPr>
                <w:rFonts w:hint="eastAsia"/>
                <w:lang w:val="en-US" w:eastAsia="zh-CN"/>
              </w:rPr>
              <w:t>职业健康安全目标为：</w:t>
            </w:r>
          </w:p>
          <w:p>
            <w:pPr>
              <w:rPr>
                <w:rFonts w:hint="eastAsia"/>
              </w:rPr>
            </w:pPr>
            <w:r>
              <w:rPr>
                <w:rFonts w:hint="eastAsia"/>
              </w:rPr>
              <w:t xml:space="preserve">各类重伤以上事故发生率为零； </w:t>
            </w:r>
          </w:p>
          <w:p>
            <w:pPr>
              <w:rPr>
                <w:rFonts w:hint="eastAsia"/>
              </w:rPr>
            </w:pPr>
            <w:r>
              <w:rPr>
                <w:rFonts w:hint="eastAsia"/>
              </w:rPr>
              <w:t>火灾事故发生率为零。</w:t>
            </w:r>
          </w:p>
          <w:p>
            <w:pPr>
              <w:spacing w:beforeLines="50"/>
              <w:rPr>
                <w:rFonts w:ascii="Times New Roman" w:hAnsi="Times New Roman" w:eastAsia="宋体" w:cs="Times New Roman"/>
                <w:kern w:val="2"/>
                <w:sz w:val="21"/>
                <w:szCs w:val="21"/>
                <w:lang w:val="en-US" w:eastAsia="zh-CN" w:bidi="ar-SA"/>
              </w:rPr>
            </w:pPr>
            <w:r>
              <w:rPr>
                <w:rFonts w:hint="eastAsia"/>
                <w:szCs w:val="21"/>
              </w:rPr>
              <w:t>方针和目标基本包含了企业的经营理念和经营范围内的要求，满足标准的要求，方针目标适宜。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szCs w:val="21"/>
              </w:rPr>
              <w:t>内部审核管理评审策划和实施</w:t>
            </w:r>
          </w:p>
        </w:tc>
        <w:tc>
          <w:tcPr>
            <w:tcW w:w="960" w:type="dxa"/>
            <w:vAlign w:val="top"/>
          </w:tcPr>
          <w:p>
            <w:pPr>
              <w:rPr>
                <w:rFonts w:ascii="Times New Roman" w:hAnsi="Times New Roman" w:eastAsia="宋体" w:cs="Times New Roman"/>
                <w:kern w:val="2"/>
                <w:sz w:val="21"/>
                <w:lang w:val="en-US" w:eastAsia="zh-CN" w:bidi="ar-SA"/>
              </w:rPr>
            </w:pPr>
            <w:r>
              <w:rPr>
                <w:rFonts w:hint="eastAsia"/>
                <w:szCs w:val="21"/>
                <w:lang w:eastAsia="zh-CN"/>
              </w:rPr>
              <w:t>S：</w:t>
            </w:r>
            <w:r>
              <w:rPr>
                <w:rFonts w:hint="eastAsia"/>
                <w:szCs w:val="21"/>
              </w:rPr>
              <w:t>9.3</w:t>
            </w:r>
          </w:p>
        </w:tc>
        <w:tc>
          <w:tcPr>
            <w:tcW w:w="10004" w:type="dxa"/>
            <w:vAlign w:val="top"/>
          </w:tcPr>
          <w:p>
            <w:pPr>
              <w:spacing w:beforeLines="50"/>
              <w:rPr>
                <w:szCs w:val="21"/>
              </w:rPr>
            </w:pPr>
            <w:r>
              <w:rPr>
                <w:rFonts w:hint="eastAsia"/>
                <w:szCs w:val="21"/>
              </w:rPr>
              <w:t>企业编制了《内部审核控制程序》和《管理评审控制程序》。</w:t>
            </w:r>
          </w:p>
          <w:p>
            <w:pPr>
              <w:adjustRightInd w:val="0"/>
              <w:snapToGrid w:val="0"/>
              <w:spacing w:beforeLines="50"/>
              <w:rPr>
                <w:szCs w:val="21"/>
              </w:rPr>
            </w:pPr>
            <w:r>
              <w:rPr>
                <w:rFonts w:hint="eastAsia" w:ascii="楷体" w:hAnsi="楷体" w:eastAsia="楷体"/>
                <w:sz w:val="24"/>
                <w:szCs w:val="18"/>
              </w:rPr>
              <w:t xml:space="preserve">2020年 </w:t>
            </w:r>
            <w:r>
              <w:rPr>
                <w:rFonts w:hint="eastAsia" w:ascii="楷体" w:hAnsi="楷体" w:eastAsia="楷体"/>
                <w:sz w:val="24"/>
                <w:szCs w:val="18"/>
                <w:lang w:val="en-US" w:eastAsia="zh-CN"/>
              </w:rPr>
              <w:t>6</w:t>
            </w:r>
            <w:r>
              <w:rPr>
                <w:rFonts w:hint="eastAsia" w:ascii="楷体" w:hAnsi="楷体" w:eastAsia="楷体"/>
                <w:sz w:val="24"/>
                <w:szCs w:val="18"/>
              </w:rPr>
              <w:t>月</w:t>
            </w:r>
            <w:r>
              <w:rPr>
                <w:rFonts w:hint="eastAsia" w:ascii="楷体" w:hAnsi="楷体" w:eastAsia="楷体"/>
                <w:sz w:val="24"/>
                <w:szCs w:val="18"/>
                <w:lang w:val="en-US" w:eastAsia="zh-CN"/>
              </w:rPr>
              <w:t>20</w:t>
            </w:r>
            <w:r>
              <w:rPr>
                <w:rFonts w:hint="eastAsia" w:ascii="楷体" w:hAnsi="楷体" w:eastAsia="楷体"/>
                <w:sz w:val="24"/>
                <w:szCs w:val="18"/>
              </w:rPr>
              <w:t>日</w:t>
            </w:r>
            <w:r>
              <w:rPr>
                <w:rFonts w:hint="eastAsia"/>
                <w:szCs w:val="21"/>
              </w:rPr>
              <w:t>企业组织召开了质量环境和职业健康安全管理体系的管理评审会议，有评审计划、评审的实施和管理评审报告。</w:t>
            </w:r>
          </w:p>
          <w:p>
            <w:pPr>
              <w:spacing w:beforeLines="50"/>
              <w:rPr>
                <w:szCs w:val="21"/>
              </w:rPr>
            </w:pPr>
            <w:r>
              <w:rPr>
                <w:rFonts w:hint="eastAsia"/>
                <w:szCs w:val="21"/>
              </w:rPr>
              <w:t>管理评审结论：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p>
          <w:p>
            <w:pPr>
              <w:ind w:firstLine="420" w:firstLineChars="200"/>
              <w:rPr>
                <w:rFonts w:ascii="Times New Roman" w:hAnsi="Times New Roman"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szCs w:val="21"/>
                <w:lang w:val="en-US" w:eastAsia="zh-CN" w:bidi="ar-SA"/>
              </w:rPr>
            </w:pPr>
            <w:r>
              <w:rPr>
                <w:rFonts w:hint="eastAsia"/>
                <w:szCs w:val="21"/>
              </w:rPr>
              <w:t>基础资源条件</w:t>
            </w:r>
          </w:p>
        </w:tc>
        <w:tc>
          <w:tcPr>
            <w:tcW w:w="0" w:type="auto"/>
            <w:vAlign w:val="top"/>
          </w:tcPr>
          <w:p>
            <w:pPr>
              <w:rPr>
                <w:rFonts w:ascii="Times New Roman" w:hAnsi="Times New Roman" w:eastAsia="宋体" w:cs="Times New Roman"/>
                <w:kern w:val="2"/>
                <w:sz w:val="21"/>
                <w:lang w:val="en-US" w:eastAsia="zh-CN" w:bidi="ar-SA"/>
              </w:rPr>
            </w:pPr>
            <w:r>
              <w:rPr>
                <w:rFonts w:hint="eastAsia"/>
                <w:szCs w:val="21"/>
                <w:lang w:eastAsia="zh-CN"/>
              </w:rPr>
              <w:t>S</w:t>
            </w:r>
            <w:r>
              <w:rPr>
                <w:rFonts w:hint="eastAsia"/>
                <w:szCs w:val="21"/>
              </w:rPr>
              <w:t>7.1</w:t>
            </w:r>
          </w:p>
        </w:tc>
        <w:tc>
          <w:tcPr>
            <w:tcW w:w="0" w:type="auto"/>
            <w:vAlign w:val="top"/>
          </w:tcPr>
          <w:p>
            <w:pPr>
              <w:pStyle w:val="2"/>
              <w:spacing w:before="156" w:beforeLines="50" w:after="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本公司为了实施管理体系运行并持续改进其有效性，增强顾客满意度，提供了各方面的资源保证。</w:t>
            </w:r>
          </w:p>
          <w:p>
            <w:pPr>
              <w:pStyle w:val="2"/>
              <w:spacing w:before="156" w:beforeLines="50" w:after="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1、人力资源：企业目前在职员工</w:t>
            </w:r>
            <w:r>
              <w:rPr>
                <w:rFonts w:hint="eastAsia" w:cs="Times New Roman"/>
                <w:bCs w:val="0"/>
                <w:spacing w:val="0"/>
                <w:kern w:val="2"/>
                <w:sz w:val="21"/>
                <w:szCs w:val="21"/>
                <w:lang w:val="en-US" w:eastAsia="zh-CN" w:bidi="ar-SA"/>
              </w:rPr>
              <w:t>20</w:t>
            </w:r>
            <w:r>
              <w:rPr>
                <w:rFonts w:hint="eastAsia" w:ascii="Times New Roman" w:hAnsi="Times New Roman" w:eastAsia="宋体" w:cs="Times New Roman"/>
                <w:bCs w:val="0"/>
                <w:spacing w:val="0"/>
                <w:kern w:val="2"/>
                <w:sz w:val="21"/>
                <w:szCs w:val="21"/>
                <w:lang w:val="en-US" w:eastAsia="zh-CN" w:bidi="ar-SA"/>
              </w:rPr>
              <w:t>人，职工队伍相对稳定，均在相关企业工作近5年，实践经验丰富；</w:t>
            </w:r>
          </w:p>
          <w:p>
            <w:pPr>
              <w:pStyle w:val="2"/>
              <w:spacing w:before="156" w:beforeLines="50" w:after="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2、 基础设施：配备有办公室、洽谈室、库房等基础设施。</w:t>
            </w:r>
          </w:p>
          <w:p>
            <w:pPr>
              <w:pStyle w:val="2"/>
              <w:spacing w:before="156" w:beforeLines="50" w:after="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办公设施：电脑、电话、一体机；</w:t>
            </w:r>
          </w:p>
          <w:p>
            <w:pPr>
              <w:pStyle w:val="2"/>
              <w:numPr>
                <w:ilvl w:val="0"/>
                <w:numId w:val="1"/>
              </w:numPr>
              <w:spacing w:before="156" w:beforeLines="50" w:after="0"/>
              <w:ind w:left="360" w:leftChars="0" w:hanging="360" w:firstLineChars="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工作环境：办公区域面积</w:t>
            </w:r>
            <w:r>
              <w:rPr>
                <w:rFonts w:hint="eastAsia" w:cs="Times New Roman"/>
                <w:bCs w:val="0"/>
                <w:spacing w:val="0"/>
                <w:kern w:val="2"/>
                <w:sz w:val="21"/>
                <w:szCs w:val="21"/>
                <w:lang w:val="en-US" w:eastAsia="zh-CN" w:bidi="ar-SA"/>
              </w:rPr>
              <w:t>380</w:t>
            </w:r>
            <w:r>
              <w:rPr>
                <w:rFonts w:hint="eastAsia" w:ascii="Times New Roman" w:hAnsi="Times New Roman" w:eastAsia="宋体" w:cs="Times New Roman"/>
                <w:bCs w:val="0"/>
                <w:spacing w:val="0"/>
                <w:kern w:val="2"/>
                <w:sz w:val="21"/>
                <w:szCs w:val="21"/>
                <w:lang w:val="en-US" w:eastAsia="zh-CN" w:bidi="ar-SA"/>
              </w:rPr>
              <w:t>平米；库房</w:t>
            </w:r>
            <w:r>
              <w:rPr>
                <w:rFonts w:hint="eastAsia" w:cs="Times New Roman"/>
                <w:bCs w:val="0"/>
                <w:spacing w:val="0"/>
                <w:kern w:val="2"/>
                <w:sz w:val="21"/>
                <w:szCs w:val="21"/>
                <w:lang w:val="en-US" w:eastAsia="zh-CN" w:bidi="ar-SA"/>
              </w:rPr>
              <w:t>100</w:t>
            </w:r>
            <w:r>
              <w:rPr>
                <w:rFonts w:hint="eastAsia" w:ascii="Times New Roman" w:hAnsi="Times New Roman" w:eastAsia="宋体" w:cs="Times New Roman"/>
                <w:bCs w:val="0"/>
                <w:spacing w:val="0"/>
                <w:kern w:val="2"/>
                <w:sz w:val="21"/>
                <w:szCs w:val="21"/>
                <w:lang w:val="en-US" w:eastAsia="zh-CN" w:bidi="ar-SA"/>
              </w:rPr>
              <w:t>平米，布局合理，场所卫生干净整洁，工作环境良好</w:t>
            </w:r>
          </w:p>
          <w:p>
            <w:pPr>
              <w:pStyle w:val="2"/>
              <w:spacing w:before="156" w:beforeLines="50" w:after="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4、资金支持：注册资金</w:t>
            </w:r>
            <w:r>
              <w:rPr>
                <w:rFonts w:hint="eastAsia" w:cs="Times New Roman"/>
                <w:bCs w:val="0"/>
                <w:spacing w:val="0"/>
                <w:kern w:val="2"/>
                <w:sz w:val="21"/>
                <w:szCs w:val="21"/>
                <w:lang w:val="en-US" w:eastAsia="zh-CN" w:bidi="ar-SA"/>
              </w:rPr>
              <w:t>2</w:t>
            </w:r>
            <w:r>
              <w:rPr>
                <w:rFonts w:hint="eastAsia" w:ascii="Times New Roman" w:hAnsi="Times New Roman" w:eastAsia="宋体" w:cs="Times New Roman"/>
                <w:bCs w:val="0"/>
                <w:spacing w:val="0"/>
                <w:kern w:val="2"/>
                <w:sz w:val="21"/>
                <w:szCs w:val="21"/>
                <w:lang w:val="en-US" w:eastAsia="zh-CN" w:bidi="ar-SA"/>
              </w:rPr>
              <w:t>000万元。</w:t>
            </w:r>
          </w:p>
          <w:p>
            <w:pPr>
              <w:pStyle w:val="2"/>
              <w:spacing w:before="156" w:beforeLines="50" w:after="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能够满足</w:t>
            </w:r>
            <w:r>
              <w:rPr>
                <w:rFonts w:hint="eastAsia" w:ascii="宋体" w:hAnsi="宋体"/>
                <w:szCs w:val="21"/>
              </w:rPr>
              <w:t>五金交电、电力设备（电力设备辅材）的销售；计算机软件的技术服务（运维）</w:t>
            </w:r>
            <w:r>
              <w:rPr>
                <w:rFonts w:hint="eastAsia" w:ascii="Times New Roman" w:hAnsi="Times New Roman" w:eastAsia="宋体" w:cs="Times New Roman"/>
                <w:bCs w:val="0"/>
                <w:spacing w:val="0"/>
                <w:kern w:val="2"/>
                <w:sz w:val="21"/>
                <w:szCs w:val="21"/>
                <w:lang w:val="en-US" w:eastAsia="zh-CN" w:bidi="ar-SA"/>
              </w:rPr>
              <w:t>需要</w:t>
            </w:r>
          </w:p>
          <w:p>
            <w:pPr>
              <w:adjustRightInd w:val="0"/>
              <w:snapToGrid w:val="0"/>
              <w:ind w:firstLine="1680" w:firstLineChars="800"/>
              <w:rPr>
                <w:rFonts w:ascii="Times New Roman" w:hAnsi="Times New Roman" w:eastAsia="宋体" w:cs="Times New Roman"/>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szCs w:val="21"/>
                <w:lang w:val="en-US" w:eastAsia="zh-CN" w:bidi="ar-SA"/>
              </w:rPr>
            </w:pPr>
            <w:r>
              <w:rPr>
                <w:rFonts w:hint="eastAsia"/>
                <w:szCs w:val="21"/>
              </w:rPr>
              <w:t>环境安全事故及投诉情况</w:t>
            </w:r>
          </w:p>
        </w:tc>
        <w:tc>
          <w:tcPr>
            <w:tcW w:w="0" w:type="auto"/>
            <w:vAlign w:val="top"/>
          </w:tcPr>
          <w:p>
            <w:pPr>
              <w:rPr>
                <w:szCs w:val="21"/>
              </w:rPr>
            </w:pPr>
            <w:r>
              <w:rPr>
                <w:rFonts w:hint="eastAsia"/>
                <w:szCs w:val="21"/>
                <w:lang w:eastAsia="zh-CN"/>
              </w:rPr>
              <w:t>S</w:t>
            </w:r>
            <w:r>
              <w:rPr>
                <w:rFonts w:hint="eastAsia"/>
                <w:szCs w:val="21"/>
              </w:rPr>
              <w:t>9.1.1</w:t>
            </w:r>
          </w:p>
          <w:p>
            <w:pPr>
              <w:rPr>
                <w:rFonts w:ascii="Times New Roman" w:hAnsi="Times New Roman" w:eastAsia="宋体" w:cs="Times New Roman"/>
                <w:kern w:val="2"/>
                <w:sz w:val="21"/>
                <w:lang w:val="en-US" w:eastAsia="zh-CN" w:bidi="ar-SA"/>
              </w:rPr>
            </w:pPr>
          </w:p>
        </w:tc>
        <w:tc>
          <w:tcPr>
            <w:tcW w:w="0" w:type="auto"/>
            <w:vAlign w:val="top"/>
          </w:tcPr>
          <w:p>
            <w:pPr>
              <w:spacing w:before="156" w:beforeLines="50"/>
            </w:pPr>
            <w:r>
              <w:rPr>
                <w:rFonts w:hint="eastAsia" w:cs="宋体"/>
              </w:rPr>
              <w:t>公司策划了《监视和测量资源控制程序》对环境绩效和职业健康安全绩效进行监视和测量，</w:t>
            </w:r>
            <w:r>
              <w:rPr>
                <w:rFonts w:hint="eastAsia" w:ascii="宋体" w:hAnsi="宋体" w:cs="宋体"/>
                <w:color w:val="000000"/>
                <w:highlight w:val="white"/>
              </w:rPr>
              <w:t>通过监测以及对管理体系的审核等，确保其符合管理体系要求，符合环境、职业健康安全管理体系标准。满足策划及实施所需要的测量和监控活动。</w:t>
            </w:r>
          </w:p>
          <w:p>
            <w:pPr>
              <w:spacing w:before="156" w:beforeLines="50"/>
              <w:rPr>
                <w:rFonts w:hint="eastAsia" w:cs="宋体"/>
              </w:rPr>
            </w:pPr>
            <w:r>
              <w:rPr>
                <w:rFonts w:hint="eastAsia" w:ascii="宋体" w:hAnsi="宋体" w:cs="宋体"/>
                <w:color w:val="000000"/>
                <w:highlight w:val="white"/>
              </w:rPr>
              <w:t>公司通过管理评审、内外部审核、目标考核及日常公司各部门对所控制过程运行情况按相关文件的规定进行监视和测量，来实现对管理体系全过程的监视和测量。</w:t>
            </w:r>
          </w:p>
          <w:p>
            <w:pPr>
              <w:spacing w:before="156" w:beforeLines="50"/>
              <w:jc w:val="left"/>
              <w:rPr>
                <w:rFonts w:ascii="宋体" w:hAnsi="宋体"/>
              </w:rPr>
            </w:pPr>
            <w:r>
              <w:rPr>
                <w:rFonts w:hint="eastAsia" w:cs="宋体"/>
              </w:rPr>
              <w:t>提供企业安全目标、环境目标实施情况，全部完成目标。</w:t>
            </w:r>
          </w:p>
          <w:p>
            <w:pPr>
              <w:spacing w:beforeLines="50"/>
              <w:rPr>
                <w:rFonts w:ascii="宋体" w:hAnsi="宋体"/>
              </w:rPr>
            </w:pPr>
            <w:r>
              <w:rPr>
                <w:rFonts w:ascii="宋体" w:hAnsi="宋体"/>
              </w:rPr>
              <w:t>安全环保事故</w:t>
            </w:r>
            <w:r>
              <w:rPr>
                <w:rFonts w:hint="eastAsia" w:ascii="宋体" w:hAnsi="宋体"/>
              </w:rPr>
              <w:t>：体系建立和运行年以来无安全事故，无环境污染事故，无职业伤害事故；</w:t>
            </w:r>
          </w:p>
          <w:p>
            <w:pPr>
              <w:spacing w:beforeLines="50"/>
              <w:rPr>
                <w:rFonts w:ascii="宋体" w:hAnsi="宋体" w:eastAsia="宋体" w:cs="Times New Roman"/>
                <w:kern w:val="2"/>
                <w:sz w:val="21"/>
                <w:lang w:val="en-US" w:eastAsia="zh-CN" w:bidi="ar-SA"/>
              </w:rPr>
            </w:pPr>
          </w:p>
        </w:tc>
        <w:tc>
          <w:tcPr>
            <w:tcW w:w="0" w:type="auto"/>
          </w:tcPr>
          <w:p/>
        </w:tc>
      </w:tr>
    </w:tbl>
    <w:p>
      <w:r>
        <w:ptab w:relativeTo="margin" w:alignment="center" w:leader="none"/>
      </w:r>
    </w:p>
    <w:p/>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销售部               负责人</w:t>
            </w:r>
            <w:r>
              <w:rPr>
                <w:rFonts w:hint="eastAsia"/>
                <w:sz w:val="24"/>
                <w:szCs w:val="24"/>
                <w:lang w:eastAsia="zh-CN"/>
              </w:rPr>
              <w:t>：</w:t>
            </w:r>
            <w:r>
              <w:rPr>
                <w:rFonts w:hint="eastAsia"/>
              </w:rPr>
              <w:t>冯剑</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李京田                   </w:t>
            </w:r>
            <w:r>
              <w:rPr>
                <w:rFonts w:hint="eastAsia"/>
                <w:sz w:val="24"/>
                <w:szCs w:val="24"/>
              </w:rPr>
              <w:t>审核时间：</w:t>
            </w:r>
            <w:r>
              <w:rPr>
                <w:rFonts w:hint="eastAsia"/>
                <w:sz w:val="24"/>
                <w:szCs w:val="24"/>
                <w:lang w:val="en-US" w:eastAsia="zh-CN"/>
              </w:rPr>
              <w:t>2020.8.23</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rFonts w:hint="default" w:eastAsia="宋体"/>
                <w:sz w:val="24"/>
                <w:szCs w:val="24"/>
                <w:lang w:val="en-US" w:eastAsia="zh-CN"/>
              </w:rPr>
            </w:pPr>
            <w:r>
              <w:rPr>
                <w:rFonts w:hint="eastAsia"/>
                <w:sz w:val="24"/>
                <w:szCs w:val="24"/>
              </w:rPr>
              <w:t>审核条款：</w:t>
            </w:r>
            <w:r>
              <w:rPr>
                <w:rFonts w:hint="eastAsia"/>
                <w:sz w:val="21"/>
                <w:szCs w:val="21"/>
                <w:lang w:val="en-US" w:eastAsia="zh-CN"/>
              </w:rPr>
              <w:t>S</w:t>
            </w:r>
            <w:r>
              <w:rPr>
                <w:rFonts w:hint="eastAsia"/>
                <w:sz w:val="21"/>
                <w:szCs w:val="21"/>
                <w:lang w:eastAsia="zh-CN"/>
              </w:rPr>
              <w:t>：</w:t>
            </w:r>
            <w:r>
              <w:rPr>
                <w:rFonts w:hint="eastAsia"/>
                <w:sz w:val="21"/>
                <w:szCs w:val="21"/>
              </w:rPr>
              <w:t>6.1.2/8.</w:t>
            </w:r>
            <w:r>
              <w:rPr>
                <w:rFonts w:hint="eastAsia"/>
                <w:sz w:val="21"/>
                <w:szCs w:val="21"/>
                <w:lang w:val="en-US" w:eastAsia="zh-CN"/>
              </w:rPr>
              <w:t>1/8.2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S:6.1.2</w:t>
            </w:r>
          </w:p>
          <w:p>
            <w:pPr>
              <w:rPr>
                <w:rFonts w:ascii="Times New Roman" w:hAnsi="Times New Roman" w:eastAsia="宋体" w:cs="Times New Roman"/>
                <w:kern w:val="2"/>
                <w:sz w:val="21"/>
                <w:lang w:val="en-US" w:eastAsia="zh-CN" w:bidi="ar-SA"/>
              </w:rPr>
            </w:pPr>
          </w:p>
        </w:tc>
        <w:tc>
          <w:tcPr>
            <w:tcW w:w="10891" w:type="dxa"/>
            <w:noWrap w:val="0"/>
            <w:vAlign w:val="top"/>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《危险源辩识、风险评价和风险控制策划程序》</w:t>
            </w:r>
            <w:r>
              <w:rPr>
                <w:rFonts w:hint="eastAsia"/>
                <w:color w:val="000000" w:themeColor="text1"/>
                <w:szCs w:val="21"/>
              </w:rPr>
              <w:t>符合标准要求.</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color w:val="auto"/>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通过是非法，识别出不可接受风险，涉及</w:t>
            </w:r>
            <w:r>
              <w:rPr>
                <w:rFonts w:hint="eastAsia"/>
                <w:color w:val="auto"/>
                <w:szCs w:val="21"/>
                <w:lang w:val="en-US" w:eastAsia="zh-CN"/>
              </w:rPr>
              <w:t>不可接受风险</w:t>
            </w:r>
            <w:r>
              <w:rPr>
                <w:rFonts w:hint="eastAsia"/>
                <w:color w:val="auto"/>
                <w:szCs w:val="21"/>
              </w:rPr>
              <w:t>：</w:t>
            </w:r>
            <w:r>
              <w:rPr>
                <w:rFonts w:hint="eastAsia"/>
                <w:color w:val="auto"/>
              </w:rPr>
              <w:t>触电、火灾事故发生</w:t>
            </w:r>
            <w:r>
              <w:rPr>
                <w:rFonts w:hint="eastAsia"/>
                <w:color w:val="auto"/>
                <w:lang w:eastAsia="zh-CN"/>
              </w:rPr>
              <w:t>、</w:t>
            </w:r>
            <w:r>
              <w:rPr>
                <w:rFonts w:hint="eastAsia"/>
                <w:color w:val="auto"/>
                <w:lang w:val="en-US" w:eastAsia="zh-CN"/>
              </w:rPr>
              <w:t>意外伤害</w:t>
            </w:r>
            <w:r>
              <w:rPr>
                <w:rFonts w:hint="eastAsia"/>
                <w:color w:val="000000" w:themeColor="text1"/>
                <w:szCs w:val="21"/>
                <w14:textFill>
                  <w14:solidFill>
                    <w14:schemeClr w14:val="tx1"/>
                  </w14:solidFill>
                </w14:textFill>
              </w:rPr>
              <w:t>等</w:t>
            </w:r>
            <w:r>
              <w:rPr>
                <w:rFonts w:hint="eastAsia"/>
                <w:color w:val="auto"/>
                <w:szCs w:val="21"/>
              </w:rPr>
              <w:t>，评价符合程序要求及公司的实际情况。对危险源的控制措施包括制定管理制度、监督检查、应急预案、培训等。。</w:t>
            </w:r>
          </w:p>
          <w:p>
            <w:pPr>
              <w:rPr>
                <w:rFonts w:hint="eastAsia" w:ascii="Times New Roman" w:hAnsi="Times New Roman" w:eastAsia="宋体" w:cs="Times New Roman"/>
                <w:kern w:val="2"/>
                <w:sz w:val="21"/>
                <w:lang w:val="en-US" w:eastAsia="zh-CN" w:bidi="ar-SA"/>
              </w:rPr>
            </w:pP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center"/>
          </w:tcPr>
          <w:p>
            <w:pPr>
              <w:rPr>
                <w:rFonts w:hint="eastAsia" w:ascii="Times New Roman" w:hAnsi="Times New Roman" w:eastAsia="宋体" w:cs="Times New Roman"/>
                <w:color w:val="auto"/>
                <w:kern w:val="2"/>
                <w:sz w:val="21"/>
                <w:lang w:val="en-US" w:eastAsia="zh-CN" w:bidi="ar-SA"/>
              </w:rPr>
            </w:pPr>
            <w:r>
              <w:rPr>
                <w:rFonts w:hint="eastAsia" w:cs="宋体"/>
                <w:color w:val="auto"/>
              </w:rPr>
              <w:t>运行控制</w:t>
            </w:r>
          </w:p>
        </w:tc>
        <w:tc>
          <w:tcPr>
            <w:tcW w:w="960" w:type="dxa"/>
            <w:noWrap w:val="0"/>
            <w:vAlign w:val="center"/>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S</w:t>
            </w:r>
            <w:r>
              <w:rPr>
                <w:color w:val="auto"/>
              </w:rPr>
              <w:t>8.1</w:t>
            </w:r>
          </w:p>
        </w:tc>
        <w:tc>
          <w:tcPr>
            <w:tcW w:w="10891" w:type="dxa"/>
            <w:noWrap w:val="0"/>
            <w:vAlign w:val="center"/>
          </w:tcPr>
          <w:p>
            <w:pPr>
              <w:rPr>
                <w:rFonts w:hint="default"/>
                <w:lang w:val="en-US" w:eastAsia="zh-CN"/>
              </w:rPr>
            </w:pPr>
            <w:r>
              <w:rPr>
                <w:rFonts w:hint="eastAsia"/>
                <w:color w:val="auto"/>
                <w:lang w:val="en-US" w:eastAsia="zh-CN"/>
              </w:rPr>
              <w:t>提供有运行情况记录：</w:t>
            </w:r>
          </w:p>
          <w:p>
            <w:pPr>
              <w:rPr>
                <w:rFonts w:hint="default"/>
                <w:color w:val="auto"/>
                <w:lang w:val="en-US" w:eastAsia="zh-CN"/>
              </w:rPr>
            </w:pPr>
            <w:r>
              <w:rPr>
                <w:rFonts w:hint="eastAsia"/>
                <w:color w:val="auto"/>
                <w:lang w:val="en-US" w:eastAsia="zh-CN"/>
              </w:rPr>
              <w:t>运行控制情况：</w:t>
            </w:r>
          </w:p>
          <w:p>
            <w:pPr>
              <w:rPr>
                <w:rFonts w:hint="default"/>
                <w:color w:val="auto"/>
                <w:lang w:val="en-US" w:eastAsia="zh-CN"/>
              </w:rPr>
            </w:pPr>
            <w:r>
              <w:rPr>
                <w:rFonts w:hint="eastAsia"/>
                <w:color w:val="auto"/>
                <w:lang w:val="en-US" w:eastAsia="zh-CN"/>
              </w:rPr>
              <w:t>1、危险废物-无</w:t>
            </w:r>
          </w:p>
          <w:p>
            <w:pPr>
              <w:rPr>
                <w:rFonts w:hint="eastAsia"/>
                <w:color w:val="auto"/>
                <w:lang w:val="en-US" w:eastAsia="zh-CN"/>
              </w:rPr>
            </w:pPr>
            <w:r>
              <w:rPr>
                <w:rFonts w:hint="eastAsia"/>
                <w:color w:val="auto"/>
                <w:lang w:val="en-US" w:eastAsia="zh-CN"/>
              </w:rPr>
              <w:t>2、火灾</w:t>
            </w:r>
          </w:p>
          <w:p>
            <w:pPr>
              <w:rPr>
                <w:rFonts w:hint="eastAsia"/>
                <w:color w:val="auto"/>
                <w:lang w:val="en-US" w:eastAsia="zh-CN"/>
              </w:rPr>
            </w:pPr>
            <w:r>
              <w:rPr>
                <w:rFonts w:hint="eastAsia"/>
                <w:color w:val="auto"/>
                <w:lang w:val="en-US" w:eastAsia="zh-CN"/>
              </w:rPr>
              <w:t>查现场。灭火器，均在有效状态，现场有警示标示，对潜在的火灾、爆炸制定了应急预案。详见8.2审核记录。</w:t>
            </w:r>
          </w:p>
          <w:p>
            <w:pPr>
              <w:rPr>
                <w:rFonts w:hint="eastAsia"/>
                <w:color w:val="auto"/>
                <w:lang w:val="en-US" w:eastAsia="zh-CN"/>
              </w:rPr>
            </w:pPr>
            <w:r>
              <w:rPr>
                <w:rFonts w:hint="eastAsia"/>
                <w:color w:val="auto"/>
                <w:lang w:val="en-US" w:eastAsia="zh-CN"/>
              </w:rPr>
              <w:t>4、高温中暑</w:t>
            </w:r>
          </w:p>
          <w:p>
            <w:pPr>
              <w:rPr>
                <w:rFonts w:hint="eastAsia"/>
                <w:color w:val="auto"/>
                <w:lang w:val="en-US" w:eastAsia="zh-CN"/>
              </w:rPr>
            </w:pPr>
            <w:r>
              <w:rPr>
                <w:rFonts w:hint="eastAsia"/>
                <w:color w:val="auto"/>
                <w:lang w:val="en-US" w:eastAsia="zh-CN"/>
              </w:rPr>
              <w:t>公司向员工提供防暑降温的食品和药品，综合部有专人负责该工作，没有发生过高温中暑的情况。</w:t>
            </w:r>
          </w:p>
          <w:p>
            <w:pPr>
              <w:rPr>
                <w:rFonts w:hint="eastAsia"/>
                <w:color w:val="auto"/>
                <w:lang w:val="en-US" w:eastAsia="zh-CN"/>
              </w:rPr>
            </w:pPr>
            <w:r>
              <w:rPr>
                <w:rFonts w:hint="eastAsia"/>
                <w:color w:val="auto"/>
                <w:lang w:val="en-US" w:eastAsia="zh-CN"/>
              </w:rPr>
              <w:t>5、触电</w:t>
            </w:r>
          </w:p>
          <w:p>
            <w:pPr>
              <w:rPr>
                <w:rFonts w:hint="eastAsia"/>
                <w:color w:val="auto"/>
                <w:lang w:val="en-US" w:eastAsia="zh-CN"/>
              </w:rPr>
            </w:pPr>
            <w:r>
              <w:rPr>
                <w:rFonts w:hint="eastAsia"/>
                <w:color w:val="auto"/>
                <w:lang w:val="en-US" w:eastAsia="zh-CN"/>
              </w:rPr>
              <w:t>生产现场，电源使用基本安全，未发现触电安全隐患。</w:t>
            </w:r>
          </w:p>
          <w:p>
            <w:pPr>
              <w:rPr>
                <w:rFonts w:hint="eastAsia"/>
                <w:color w:val="auto"/>
                <w:lang w:val="en-US" w:eastAsia="zh-CN"/>
              </w:rPr>
            </w:pPr>
            <w:r>
              <w:rPr>
                <w:rFonts w:hint="eastAsia"/>
                <w:color w:val="auto"/>
                <w:lang w:val="en-US" w:eastAsia="zh-CN"/>
              </w:rPr>
              <w:t>6现场劳动防护用品使用和管理情况</w:t>
            </w:r>
          </w:p>
          <w:p>
            <w:pPr>
              <w:rPr>
                <w:rFonts w:hint="eastAsia"/>
                <w:color w:val="auto"/>
                <w:lang w:val="en-US" w:eastAsia="zh-CN"/>
              </w:rPr>
            </w:pPr>
            <w:r>
              <w:rPr>
                <w:rFonts w:hint="eastAsia"/>
                <w:color w:val="auto"/>
                <w:lang w:val="en-US" w:eastAsia="zh-CN"/>
              </w:rPr>
              <w:t>提供了劳保用品管理的规定，口罩、十滴水、消毒液、手套。提供了防护用品的发放记录。</w:t>
            </w:r>
          </w:p>
          <w:p>
            <w:pPr>
              <w:numPr>
                <w:ilvl w:val="0"/>
                <w:numId w:val="0"/>
              </w:numPr>
              <w:rPr>
                <w:rFonts w:hint="eastAsia"/>
                <w:color w:val="auto"/>
              </w:rPr>
            </w:pPr>
            <w:r>
              <w:rPr>
                <w:rFonts w:hint="eastAsia"/>
                <w:color w:val="auto"/>
                <w:lang w:val="en-US" w:eastAsia="zh-CN"/>
              </w:rPr>
              <w:t>7、</w:t>
            </w:r>
            <w:r>
              <w:rPr>
                <w:rFonts w:hint="eastAsia"/>
                <w:color w:val="auto"/>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rPr>
                <w:rFonts w:hint="eastAsia"/>
                <w:color w:val="auto"/>
                <w:lang w:val="en-GB"/>
              </w:rPr>
            </w:pPr>
            <w:r>
              <w:rPr>
                <w:rFonts w:hint="eastAsia"/>
                <w:color w:val="auto"/>
                <w:lang w:val="en-US" w:eastAsia="zh-CN"/>
              </w:rPr>
              <w:t>8、</w:t>
            </w:r>
            <w:r>
              <w:rPr>
                <w:rFonts w:hint="eastAsia"/>
                <w:color w:val="auto"/>
                <w:lang w:val="en-GB"/>
              </w:rPr>
              <w:t>公司为员工缴纳了养老、工伤、医疗等保险。</w:t>
            </w:r>
          </w:p>
          <w:p>
            <w:pPr>
              <w:pStyle w:val="2"/>
              <w:rPr>
                <w:rFonts w:hint="default" w:ascii="Times New Roman" w:hAnsi="Times New Roman" w:eastAsia="宋体" w:cs="Times New Roman"/>
                <w:bCs/>
                <w:color w:val="auto"/>
                <w:spacing w:val="10"/>
                <w:kern w:val="2"/>
                <w:sz w:val="21"/>
                <w:lang w:val="en-US" w:eastAsia="zh-CN" w:bidi="ar-SA"/>
              </w:rPr>
            </w:pPr>
            <w:r>
              <w:rPr>
                <w:rFonts w:hint="eastAsia" w:cs="Times New Roman"/>
                <w:bCs/>
                <w:color w:val="auto"/>
                <w:spacing w:val="10"/>
                <w:kern w:val="2"/>
                <w:sz w:val="21"/>
                <w:lang w:val="en-US" w:eastAsia="zh-CN" w:bidi="ar-SA"/>
              </w:rPr>
              <w:t>二阶段详查</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lang w:eastAsia="zh-CN"/>
              </w:rPr>
              <w:t>应急准备和响应</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S:8.2</w:t>
            </w:r>
          </w:p>
        </w:tc>
        <w:tc>
          <w:tcPr>
            <w:tcW w:w="10891" w:type="dxa"/>
            <w:noWrap w:val="0"/>
            <w:vAlign w:val="top"/>
          </w:tcPr>
          <w:p>
            <w:pPr>
              <w:rPr>
                <w:rFonts w:hint="eastAsia"/>
              </w:rPr>
            </w:pPr>
            <w:r>
              <w:rPr>
                <w:rFonts w:hint="eastAsia"/>
              </w:rPr>
              <w:t>策划了《应急准备和响应控制程序》</w:t>
            </w:r>
          </w:p>
          <w:p>
            <w:pPr>
              <w:rPr>
                <w:rFonts w:hint="default" w:ascii="Times New Roman" w:hAnsi="Times New Roman" w:eastAsia="宋体" w:cs="Times New Roman"/>
                <w:kern w:val="2"/>
                <w:sz w:val="21"/>
                <w:lang w:val="en-US" w:eastAsia="zh-CN" w:bidi="ar-SA"/>
              </w:rPr>
            </w:pPr>
            <w:r>
              <w:rPr>
                <w:rFonts w:hint="eastAsia"/>
                <w:lang w:val="en-US" w:eastAsia="zh-CN"/>
              </w:rPr>
              <w:t>编制了</w:t>
            </w:r>
            <w:r>
              <w:rPr>
                <w:rFonts w:hint="eastAsia"/>
              </w:rPr>
              <w:t>火灾</w:t>
            </w:r>
            <w:r>
              <w:rPr>
                <w:rFonts w:hint="eastAsia"/>
                <w:lang w:val="en-US" w:eastAsia="zh-CN"/>
              </w:rPr>
              <w:t>事故</w:t>
            </w:r>
            <w:r>
              <w:rPr>
                <w:rFonts w:hint="eastAsia"/>
              </w:rPr>
              <w:t>、</w:t>
            </w:r>
            <w:r>
              <w:rPr>
                <w:rFonts w:hint="eastAsia"/>
                <w:lang w:val="en-US" w:eastAsia="zh-CN"/>
              </w:rPr>
              <w:t>触电伤害、机械伤害</w:t>
            </w:r>
            <w:r>
              <w:rPr>
                <w:rFonts w:hint="eastAsia"/>
              </w:rPr>
              <w:t>应急救援预案。</w:t>
            </w:r>
            <w:r>
              <w:rPr>
                <w:rFonts w:hint="eastAsia"/>
                <w:lang w:val="en-US" w:eastAsia="zh-CN"/>
              </w:rPr>
              <w:t>参加公司综合部组织的应急预案及演练</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结论</w:t>
            </w:r>
          </w:p>
        </w:tc>
        <w:tc>
          <w:tcPr>
            <w:tcW w:w="960" w:type="dxa"/>
            <w:noWrap w:val="0"/>
            <w:vAlign w:val="top"/>
          </w:tcPr>
          <w:p>
            <w:pPr>
              <w:rPr>
                <w:rFonts w:hint="eastAsia"/>
                <w:color w:val="000000" w:themeColor="text1"/>
                <w:lang w:val="en-US" w:eastAsia="zh-CN"/>
                <w14:textFill>
                  <w14:solidFill>
                    <w14:schemeClr w14:val="tx1"/>
                  </w14:solidFill>
                </w14:textFill>
              </w:rPr>
            </w:pPr>
          </w:p>
        </w:tc>
        <w:tc>
          <w:tcPr>
            <w:tcW w:w="10891" w:type="dxa"/>
            <w:noWrap w:val="0"/>
            <w:vAlign w:val="top"/>
          </w:tcPr>
          <w:p>
            <w:pPr>
              <w:ind w:firstLine="210" w:firstLineChars="10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结论：</w:t>
            </w:r>
            <w:r>
              <w:rPr>
                <w:rFonts w:hint="eastAsia" w:ascii="宋体" w:hAnsi="宋体" w:cs="宋体"/>
                <w:color w:val="000000" w:themeColor="text1"/>
                <w:sz w:val="20"/>
                <w:szCs w:val="20"/>
                <w:lang w:val="en-US" w:eastAsia="zh-CN"/>
                <w14:textFill>
                  <w14:solidFill>
                    <w14:schemeClr w14:val="tx1"/>
                  </w14:solidFill>
                </w14:textFill>
              </w:rPr>
              <w:t xml:space="preserve">第一阶段文件及现场具备 </w:t>
            </w:r>
            <w:bookmarkStart w:id="4" w:name="审核依据"/>
            <w:r>
              <w:rPr>
                <w:rFonts w:hint="eastAsia" w:ascii="宋体" w:hAnsi="宋体"/>
                <w:snapToGrid w:val="0"/>
                <w:color w:val="000000" w:themeColor="text1"/>
                <w:kern w:val="0"/>
                <w:sz w:val="18"/>
                <w:szCs w:val="21"/>
                <w14:textFill>
                  <w14:solidFill>
                    <w14:schemeClr w14:val="tx1"/>
                  </w14:solidFill>
                </w14:textFill>
              </w:rPr>
              <w:t>,O：GB/T45001-2020 / ISO45001：2018</w:t>
            </w:r>
            <w:bookmarkEnd w:id="4"/>
            <w:r>
              <w:rPr>
                <w:rFonts w:hint="eastAsia" w:ascii="宋体" w:hAnsi="宋体"/>
                <w:snapToGrid w:val="0"/>
                <w:color w:val="000000" w:themeColor="text1"/>
                <w:kern w:val="0"/>
                <w:sz w:val="18"/>
                <w:szCs w:val="21"/>
                <w:lang w:eastAsia="zh-CN"/>
                <w14:textFill>
                  <w14:solidFill>
                    <w14:schemeClr w14:val="tx1"/>
                  </w14:solidFill>
                </w14:textFill>
              </w:rPr>
              <w:t>☑</w:t>
            </w:r>
            <w:r>
              <w:rPr>
                <w:rFonts w:hint="eastAsia" w:ascii="宋体" w:hAnsi="宋体"/>
                <w:snapToGrid w:val="0"/>
                <w:color w:val="000000" w:themeColor="text1"/>
                <w:kern w:val="0"/>
                <w:sz w:val="18"/>
                <w:szCs w:val="2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受审核方管理体系文件  </w:t>
            </w:r>
            <w:r>
              <w:rPr>
                <w:rFonts w:hint="eastAsia" w:ascii="宋体" w:hAnsi="宋体"/>
                <w:snapToGrid w:val="0"/>
                <w:color w:val="000000" w:themeColor="text1"/>
                <w:kern w:val="0"/>
                <w:sz w:val="18"/>
                <w:szCs w:val="2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适用的法律法规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其他</w:t>
            </w:r>
            <w:r>
              <w:rPr>
                <w:rFonts w:hint="eastAsia" w:ascii="宋体" w:hAnsi="宋体"/>
                <w:color w:val="000000" w:themeColor="text1"/>
                <w:lang w:val="en-US" w:eastAsia="zh-CN"/>
                <w14:textFill>
                  <w14:solidFill>
                    <w14:schemeClr w14:val="tx1"/>
                  </w14:solidFill>
                </w14:textFill>
              </w:rPr>
              <w:t>的要求。</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具备第二阶段审核的要求，第二阶段在2020.8.24-25日进行</w:t>
            </w:r>
          </w:p>
        </w:tc>
        <w:tc>
          <w:tcPr>
            <w:tcW w:w="698" w:type="dxa"/>
            <w:noWrap w:val="0"/>
            <w:vAlign w:val="top"/>
          </w:tcPr>
          <w:p/>
        </w:tc>
      </w:tr>
    </w:tbl>
    <w:p/>
    <w:p/>
    <w:p>
      <w:pPr>
        <w:pStyle w:val="5"/>
      </w:pPr>
    </w:p>
    <w:p>
      <w:pPr>
        <w:pStyle w:val="5"/>
      </w:pP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受审核部门：综合部（含财务）</w:t>
            </w:r>
            <w:r>
              <w:rPr>
                <w:sz w:val="24"/>
                <w:szCs w:val="24"/>
              </w:rPr>
              <w:t xml:space="preserve">  </w:t>
            </w:r>
            <w:r>
              <w:rPr>
                <w:rFonts w:hint="eastAsia"/>
                <w:sz w:val="24"/>
                <w:szCs w:val="24"/>
              </w:rPr>
              <w:t xml:space="preserve">负责人： </w:t>
            </w:r>
            <w:r>
              <w:rPr>
                <w:sz w:val="24"/>
                <w:szCs w:val="24"/>
              </w:rPr>
              <w:t xml:space="preserve"> </w:t>
            </w:r>
            <w:r>
              <w:rPr>
                <w:rFonts w:hint="eastAsia"/>
              </w:rPr>
              <w:t>秦素贞</w:t>
            </w:r>
            <w:r>
              <w:rPr>
                <w:rFonts w:hint="eastAsia" w:ascii="宋体" w:hAnsi="宋体" w:cs="宋体"/>
                <w:kern w:val="0"/>
                <w:szCs w:val="21"/>
              </w:rPr>
              <w:t xml:space="preserve"> </w:t>
            </w:r>
            <w:r>
              <w:rPr>
                <w:rFonts w:ascii="宋体" w:hAnsi="宋体" w:cs="宋体"/>
                <w:kern w:val="0"/>
                <w:szCs w:val="21"/>
              </w:rPr>
              <w:t xml:space="preserve">   </w:t>
            </w:r>
            <w:r>
              <w:rPr>
                <w:rFonts w:hint="eastAsia"/>
              </w:rPr>
              <w:t>陪同：冯剑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李京田</w:t>
            </w:r>
            <w:r>
              <w:rPr>
                <w:sz w:val="24"/>
                <w:szCs w:val="24"/>
              </w:rPr>
              <w:t xml:space="preserve">       </w:t>
            </w:r>
            <w:r>
              <w:rPr>
                <w:rFonts w:hint="eastAsia"/>
                <w:sz w:val="24"/>
                <w:szCs w:val="24"/>
              </w:rPr>
              <w:t>审核时间： 20</w:t>
            </w:r>
            <w:r>
              <w:rPr>
                <w:sz w:val="24"/>
                <w:szCs w:val="24"/>
              </w:rPr>
              <w:t>20.</w:t>
            </w:r>
            <w:r>
              <w:rPr>
                <w:rFonts w:hint="eastAsia"/>
                <w:sz w:val="24"/>
                <w:szCs w:val="24"/>
                <w:lang w:val="en-US" w:eastAsia="zh-CN"/>
              </w:rPr>
              <w:t>8.23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审核条款：S</w:t>
            </w:r>
            <w:r>
              <w:rPr>
                <w:rFonts w:hint="eastAsia"/>
                <w:sz w:val="24"/>
                <w:szCs w:val="24"/>
                <w:lang w:eastAsia="zh-CN"/>
              </w:rPr>
              <w:t>：</w:t>
            </w:r>
            <w:r>
              <w:rPr>
                <w:rFonts w:hint="eastAsia"/>
                <w:sz w:val="24"/>
                <w:szCs w:val="24"/>
              </w:rPr>
              <w:t>6.2 /6.1.2/6.1.3/7.2/7.5/8.1/8.2/9.1.2/9.2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rFonts w:ascii="Times New Roman" w:hAnsi="Times New Roman" w:eastAsia="宋体" w:cs="Times New Roman"/>
                <w:kern w:val="2"/>
                <w:sz w:val="21"/>
                <w:lang w:val="en-US" w:eastAsia="zh-CN" w:bidi="ar-SA"/>
              </w:rPr>
            </w:pPr>
          </w:p>
        </w:tc>
        <w:tc>
          <w:tcPr>
            <w:tcW w:w="960" w:type="dxa"/>
            <w:vAlign w:val="center"/>
          </w:tcPr>
          <w:p>
            <w:pPr>
              <w:rPr>
                <w:szCs w:val="21"/>
              </w:rPr>
            </w:pPr>
            <w:r>
              <w:rPr>
                <w:rFonts w:hint="eastAsia"/>
                <w:szCs w:val="21"/>
              </w:rPr>
              <w:t>S6.2</w:t>
            </w:r>
            <w:r>
              <w:rPr>
                <w:szCs w:val="21"/>
              </w:rPr>
              <w:t xml:space="preserve">  </w:t>
            </w:r>
          </w:p>
          <w:p>
            <w:pPr>
              <w:rPr>
                <w:szCs w:val="21"/>
              </w:rPr>
            </w:pPr>
          </w:p>
          <w:p>
            <w:pPr>
              <w:rPr>
                <w:rFonts w:ascii="Times New Roman" w:hAnsi="Times New Roman" w:eastAsia="宋体" w:cs="Times New Roman"/>
                <w:kern w:val="2"/>
                <w:sz w:val="21"/>
                <w:lang w:val="en-US" w:eastAsia="zh-CN" w:bidi="ar-SA"/>
              </w:rPr>
            </w:pPr>
          </w:p>
        </w:tc>
        <w:tc>
          <w:tcPr>
            <w:tcW w:w="10004"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部门目标：                                         </w:t>
            </w:r>
          </w:p>
          <w:p>
            <w:pPr>
              <w:pStyle w:val="16"/>
              <w:ind w:firstLine="630" w:firstLineChars="3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5" w:name="_GoBack"/>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火灾事故发生次数为0；                                                           </w:t>
            </w:r>
          </w:p>
          <w:p>
            <w:pPr>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重大以上事故发生率0%；                             </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p>
          <w:p>
            <w:pPr>
              <w:ind w:left="210" w:leftChars="1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环境和职业健康安全体系建立了管理方案，查管理方案表：</w:t>
            </w:r>
          </w:p>
          <w:bookmarkEnd w:id="5"/>
          <w:p>
            <w:pPr>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、杜绝火灾发生，制定了管理方案并严格执行，配备必要的防火设施（包括灭火器</w:t>
            </w:r>
            <w:r>
              <w:rPr>
                <w:rFonts w:ascii="宋体" w:hAnsi="宋体" w:cs="宋体"/>
                <w:color w:val="000000" w:themeColor="text1"/>
                <w:szCs w:val="21"/>
              </w:rPr>
              <w:t>a</w:t>
            </w:r>
            <w:r>
              <w:rPr>
                <w:rFonts w:hint="eastAsia" w:ascii="宋体" w:hAnsi="宋体" w:cs="宋体"/>
                <w:color w:val="000000" w:themeColor="text1"/>
                <w:szCs w:val="21"/>
              </w:rPr>
              <w:t>、消防栓等）并保证其完好</w:t>
            </w:r>
          </w:p>
          <w:p>
            <w:pPr>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 成立应急响应工作小组（见《应急预案》）</w:t>
            </w:r>
          </w:p>
          <w:p>
            <w:pPr>
              <w:ind w:firstLine="420" w:firstLineChars="200"/>
              <w:rPr>
                <w:rFonts w:ascii="宋体" w:hAnsi="宋体"/>
                <w:color w:val="000000" w:themeColor="text1"/>
                <w:szCs w:val="21"/>
              </w:rPr>
            </w:pPr>
            <w:r>
              <w:rPr>
                <w:rFonts w:ascii="宋体" w:hAnsi="宋体" w:cs="宋体"/>
                <w:color w:val="000000" w:themeColor="text1"/>
                <w:szCs w:val="21"/>
              </w:rPr>
              <w:t>c</w:t>
            </w:r>
            <w:r>
              <w:rPr>
                <w:rFonts w:hint="eastAsia" w:ascii="宋体" w:hAnsi="宋体" w:cs="宋体"/>
                <w:color w:val="000000" w:themeColor="text1"/>
                <w:szCs w:val="21"/>
              </w:rPr>
              <w:t>. 淘汰过期、报废设备,对灭火器更新；每年进行一次消防演习。执行部门：各部门，检查人：</w:t>
            </w:r>
            <w:r>
              <w:rPr>
                <w:rFonts w:hint="eastAsia"/>
              </w:rPr>
              <w:t>尹治中</w:t>
            </w:r>
            <w:r>
              <w:rPr>
                <w:rFonts w:hint="eastAsia" w:ascii="宋体" w:hAnsi="宋体" w:cs="宋体"/>
                <w:color w:val="000000" w:themeColor="text1"/>
                <w:szCs w:val="21"/>
              </w:rPr>
              <w:t>，责任部门：</w:t>
            </w:r>
            <w:r>
              <w:rPr>
                <w:rFonts w:hint="eastAsia" w:ascii="宋体" w:hAnsi="宋体"/>
                <w:color w:val="000000" w:themeColor="text1"/>
                <w:szCs w:val="21"/>
              </w:rPr>
              <w:t>办公室</w:t>
            </w:r>
            <w:r>
              <w:rPr>
                <w:rFonts w:hint="eastAsia" w:ascii="宋体" w:hAnsi="宋体" w:cs="宋体"/>
                <w:color w:val="000000" w:themeColor="text1"/>
                <w:szCs w:val="21"/>
              </w:rPr>
              <w:t>，执行日期：</w:t>
            </w:r>
            <w:r>
              <w:rPr>
                <w:rFonts w:hint="eastAsia" w:ascii="宋体" w:hAnsi="宋体"/>
                <w:color w:val="000000" w:themeColor="text1"/>
                <w:szCs w:val="21"/>
                <w:lang w:eastAsia="zh-CN"/>
              </w:rPr>
              <w:t>2020</w:t>
            </w:r>
            <w:r>
              <w:rPr>
                <w:rFonts w:hint="eastAsia" w:ascii="宋体" w:hAnsi="宋体"/>
                <w:color w:val="000000" w:themeColor="text1"/>
                <w:szCs w:val="21"/>
              </w:rPr>
              <w:t>年</w:t>
            </w:r>
            <w:r>
              <w:rPr>
                <w:rFonts w:hint="eastAsia" w:ascii="宋体" w:hAnsi="宋体"/>
                <w:color w:val="000000" w:themeColor="text1"/>
                <w:szCs w:val="21"/>
                <w:lang w:val="en-US" w:eastAsia="zh-CN"/>
              </w:rPr>
              <w:t>11</w:t>
            </w:r>
            <w:r>
              <w:rPr>
                <w:rFonts w:hint="eastAsia" w:ascii="宋体" w:hAnsi="宋体"/>
                <w:color w:val="000000" w:themeColor="text1"/>
                <w:szCs w:val="21"/>
              </w:rPr>
              <w:t>月-20</w:t>
            </w:r>
            <w:r>
              <w:rPr>
                <w:rFonts w:ascii="宋体" w:hAnsi="宋体"/>
                <w:color w:val="000000" w:themeColor="text1"/>
                <w:szCs w:val="21"/>
              </w:rPr>
              <w:t>20</w:t>
            </w:r>
            <w:r>
              <w:rPr>
                <w:rFonts w:hint="eastAsia" w:ascii="宋体" w:hAnsi="宋体"/>
                <w:color w:val="000000" w:themeColor="text1"/>
                <w:szCs w:val="21"/>
              </w:rPr>
              <w:t>年12月</w:t>
            </w:r>
          </w:p>
          <w:p>
            <w:pPr>
              <w:ind w:firstLine="420" w:firstLineChars="200"/>
              <w:rPr>
                <w:rFonts w:ascii="宋体" w:hAnsi="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、电线老化引发火灾、临时接电触电</w:t>
            </w:r>
            <w:r>
              <w:rPr>
                <w:rFonts w:ascii="宋体" w:hAnsi="宋体" w:cs="宋体"/>
                <w:color w:val="000000" w:themeColor="text1"/>
                <w:szCs w:val="21"/>
              </w:rPr>
              <w:t>,</w:t>
            </w:r>
            <w:r>
              <w:rPr>
                <w:rFonts w:hint="eastAsia" w:ascii="宋体" w:hAnsi="宋体" w:cs="宋体"/>
                <w:color w:val="000000" w:themeColor="text1"/>
                <w:szCs w:val="21"/>
              </w:rPr>
              <w:t>管理方案：</w:t>
            </w:r>
            <w:r>
              <w:rPr>
                <w:rFonts w:ascii="宋体" w:hAnsi="宋体" w:cs="宋体"/>
                <w:color w:val="000000" w:themeColor="text1"/>
                <w:szCs w:val="21"/>
              </w:rPr>
              <w:t>a</w:t>
            </w:r>
            <w:r>
              <w:rPr>
                <w:rFonts w:hint="eastAsia" w:ascii="宋体" w:hAnsi="宋体" w:cs="宋体"/>
                <w:color w:val="000000" w:themeColor="text1"/>
                <w:szCs w:val="21"/>
              </w:rPr>
              <w:t xml:space="preserve">、电线检修  </w:t>
            </w:r>
            <w:r>
              <w:rPr>
                <w:rFonts w:ascii="宋体" w:hAnsi="宋体" w:cs="宋体"/>
                <w:color w:val="000000" w:themeColor="text1"/>
                <w:szCs w:val="21"/>
              </w:rPr>
              <w:t>b</w:t>
            </w:r>
            <w:r>
              <w:rPr>
                <w:rFonts w:hint="eastAsia" w:ascii="宋体" w:hAnsi="宋体" w:cs="宋体"/>
                <w:color w:val="000000" w:themeColor="text1"/>
                <w:szCs w:val="21"/>
              </w:rPr>
              <w:t>、对职工进行安全教育培训。执行部门：各部门，责任</w:t>
            </w:r>
            <w:r>
              <w:rPr>
                <w:rFonts w:hint="eastAsia" w:ascii="宋体" w:hAnsi="宋体" w:cs="宋体"/>
                <w:color w:val="000000" w:themeColor="text1"/>
                <w:szCs w:val="21"/>
                <w:lang w:val="en-US" w:eastAsia="zh-CN"/>
              </w:rPr>
              <w:t>部门</w:t>
            </w:r>
            <w:r>
              <w:rPr>
                <w:rFonts w:hint="eastAsia" w:ascii="宋体" w:hAnsi="宋体" w:cs="宋体"/>
                <w:color w:val="000000" w:themeColor="text1"/>
                <w:szCs w:val="21"/>
              </w:rPr>
              <w:t>：</w:t>
            </w:r>
            <w:r>
              <w:rPr>
                <w:rFonts w:hint="eastAsia"/>
                <w:color w:val="000000" w:themeColor="text1"/>
                <w:lang w:val="en-US" w:eastAsia="zh-CN"/>
              </w:rPr>
              <w:t>综合部</w:t>
            </w:r>
            <w:r>
              <w:rPr>
                <w:rFonts w:hint="eastAsia"/>
                <w:color w:val="000000" w:themeColor="text1"/>
              </w:rPr>
              <w:t xml:space="preserve"> </w:t>
            </w:r>
            <w:r>
              <w:rPr>
                <w:color w:val="000000" w:themeColor="text1"/>
              </w:rPr>
              <w:t xml:space="preserve"> </w:t>
            </w:r>
            <w:r>
              <w:rPr>
                <w:rFonts w:hint="eastAsia" w:ascii="宋体" w:hAnsi="宋体" w:cs="宋体"/>
                <w:color w:val="000000" w:themeColor="text1"/>
                <w:szCs w:val="21"/>
              </w:rPr>
              <w:t>执行日期：</w:t>
            </w:r>
            <w:r>
              <w:rPr>
                <w:rFonts w:hint="eastAsia" w:ascii="宋体" w:hAnsi="宋体"/>
                <w:color w:val="000000" w:themeColor="text1"/>
                <w:szCs w:val="21"/>
                <w:lang w:eastAsia="zh-CN"/>
              </w:rPr>
              <w:t>2020</w:t>
            </w:r>
            <w:r>
              <w:rPr>
                <w:rFonts w:hint="eastAsia" w:ascii="宋体" w:hAnsi="宋体"/>
                <w:color w:val="000000" w:themeColor="text1"/>
                <w:szCs w:val="21"/>
              </w:rPr>
              <w:t>年</w:t>
            </w:r>
            <w:r>
              <w:rPr>
                <w:rFonts w:hint="eastAsia" w:ascii="宋体" w:hAnsi="宋体"/>
                <w:color w:val="000000" w:themeColor="text1"/>
                <w:szCs w:val="21"/>
                <w:lang w:val="en-US" w:eastAsia="zh-CN"/>
              </w:rPr>
              <w:t>11</w:t>
            </w:r>
            <w:r>
              <w:rPr>
                <w:rFonts w:hint="eastAsia" w:ascii="宋体" w:hAnsi="宋体"/>
                <w:color w:val="000000" w:themeColor="text1"/>
                <w:szCs w:val="21"/>
              </w:rPr>
              <w:t>月-20</w:t>
            </w:r>
            <w:r>
              <w:rPr>
                <w:rFonts w:ascii="宋体" w:hAnsi="宋体"/>
                <w:color w:val="000000" w:themeColor="text1"/>
                <w:szCs w:val="21"/>
              </w:rPr>
              <w:t>20</w:t>
            </w:r>
            <w:r>
              <w:rPr>
                <w:rFonts w:hint="eastAsia" w:ascii="宋体" w:hAnsi="宋体"/>
                <w:color w:val="000000" w:themeColor="text1"/>
                <w:szCs w:val="21"/>
              </w:rPr>
              <w:t>年12月。</w:t>
            </w:r>
          </w:p>
          <w:p>
            <w:pPr>
              <w:ind w:firstLine="420" w:firstLineChars="200"/>
              <w:rPr>
                <w:rFonts w:hint="eastAsia"/>
              </w:rPr>
            </w:pPr>
            <w:r>
              <w:rPr>
                <w:rFonts w:hint="eastAsia" w:ascii="宋体" w:hAnsi="宋体" w:cs="宋体"/>
                <w:color w:val="000000" w:themeColor="text1"/>
                <w:szCs w:val="21"/>
              </w:rPr>
              <w:t>上述目标、指标2</w:t>
            </w:r>
            <w:r>
              <w:rPr>
                <w:rFonts w:ascii="宋体" w:hAnsi="宋体" w:cs="宋体"/>
                <w:color w:val="000000" w:themeColor="text1"/>
                <w:szCs w:val="21"/>
              </w:rPr>
              <w:t>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年第二、三季度进行考核，考核结果：全部达标，检查人：</w:t>
            </w:r>
            <w:r>
              <w:rPr>
                <w:rFonts w:hint="eastAsia"/>
                <w:color w:val="000000" w:themeColor="text1"/>
                <w:kern w:val="0"/>
                <w:sz w:val="22"/>
                <w:lang w:eastAsia="zh-CN"/>
              </w:rPr>
              <w:t xml:space="preserve">刘曙寒 </w:t>
            </w:r>
            <w:r>
              <w:rPr>
                <w:rFonts w:hint="eastAsia" w:ascii="宋体" w:hAnsi="宋体" w:cs="宋体"/>
                <w:color w:val="000000" w:themeColor="text1"/>
                <w:szCs w:val="21"/>
              </w:rPr>
              <w:t>。制定的指标和管理方案基本可行。</w:t>
            </w:r>
          </w:p>
          <w:p>
            <w:pPr>
              <w:ind w:firstLine="420" w:firstLineChars="200"/>
              <w:rPr>
                <w:rFonts w:ascii="Times New Roman" w:hAnsi="Times New Roman" w:eastAsia="宋体" w:cs="Times New Roman"/>
                <w:kern w:val="2"/>
                <w:sz w:val="21"/>
                <w:lang w:val="en-US" w:eastAsia="zh-CN" w:bidi="ar-SA"/>
              </w:rPr>
            </w:pPr>
            <w:r>
              <w:rPr>
                <w:rFonts w:hint="eastAsia"/>
              </w:rPr>
              <w:t>查2</w:t>
            </w:r>
            <w:r>
              <w:t>020</w:t>
            </w:r>
            <w:r>
              <w:rPr>
                <w:rFonts w:hint="eastAsia"/>
              </w:rPr>
              <w:t>年</w:t>
            </w:r>
            <w:r>
              <w:rPr>
                <w:rFonts w:hint="eastAsia"/>
                <w:lang w:val="en-US" w:eastAsia="zh-CN"/>
              </w:rPr>
              <w:t>1</w:t>
            </w:r>
            <w:r>
              <w:rPr>
                <w:rFonts w:hint="eastAsia"/>
              </w:rPr>
              <w:t>月-</w:t>
            </w:r>
            <w:r>
              <w:t>6</w:t>
            </w:r>
            <w:r>
              <w:rPr>
                <w:rFonts w:hint="eastAsia"/>
              </w:rPr>
              <w:t>月，指标均完成，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环境因素、危险源识别</w:t>
            </w:r>
          </w:p>
        </w:tc>
        <w:tc>
          <w:tcPr>
            <w:tcW w:w="960" w:type="dxa"/>
            <w:vAlign w:val="center"/>
          </w:tcPr>
          <w:p>
            <w:pPr>
              <w:rPr>
                <w:szCs w:val="21"/>
              </w:rPr>
            </w:pPr>
            <w:r>
              <w:rPr>
                <w:rFonts w:hint="eastAsia"/>
                <w:szCs w:val="21"/>
              </w:rPr>
              <w:t>S6.1.2</w:t>
            </w:r>
          </w:p>
          <w:p>
            <w:pPr>
              <w:rPr>
                <w:rFonts w:ascii="Times New Roman" w:hAnsi="Times New Roman" w:eastAsia="宋体" w:cs="Times New Roman"/>
                <w:kern w:val="2"/>
                <w:sz w:val="21"/>
                <w:lang w:val="en-US" w:eastAsia="zh-CN" w:bidi="ar-SA"/>
              </w:rPr>
            </w:pPr>
          </w:p>
        </w:tc>
        <w:tc>
          <w:tcPr>
            <w:tcW w:w="10004" w:type="dxa"/>
            <w:vAlign w:val="center"/>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《危险源辩识、风险评价和风险控制策划程序》</w:t>
            </w:r>
            <w:r>
              <w:rPr>
                <w:rFonts w:hint="eastAsia"/>
                <w:color w:val="000000" w:themeColor="text1"/>
                <w:szCs w:val="21"/>
              </w:rPr>
              <w:t>符合标准要求.</w:t>
            </w:r>
          </w:p>
          <w:p>
            <w:pPr>
              <w:ind w:firstLine="420" w:firstLineChars="20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ascii="Times New Roman" w:hAnsi="Times New Roman" w:eastAsia="宋体" w:cs="Times New Roman"/>
                <w:kern w:val="2"/>
                <w:sz w:val="21"/>
                <w:lang w:val="en-US" w:eastAsia="zh-CN" w:bidi="ar-SA"/>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r>
              <w:rPr>
                <w:rFonts w:hint="eastAsia"/>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合规义务、法律法规及其他要求</w:t>
            </w:r>
          </w:p>
        </w:tc>
        <w:tc>
          <w:tcPr>
            <w:tcW w:w="960" w:type="dxa"/>
            <w:vAlign w:val="center"/>
          </w:tcPr>
          <w:p>
            <w:pPr>
              <w:rPr>
                <w:szCs w:val="21"/>
              </w:rPr>
            </w:pPr>
            <w:r>
              <w:rPr>
                <w:rFonts w:hint="eastAsia"/>
                <w:szCs w:val="21"/>
              </w:rPr>
              <w:t>S6.1.3</w:t>
            </w:r>
          </w:p>
          <w:p>
            <w:pPr>
              <w:rPr>
                <w:rFonts w:ascii="Times New Roman" w:hAnsi="Times New Roman" w:eastAsia="宋体" w:cs="Times New Roman"/>
                <w:kern w:val="2"/>
                <w:sz w:val="21"/>
                <w:lang w:val="en-US" w:eastAsia="zh-CN" w:bidi="ar-SA"/>
              </w:rPr>
            </w:pPr>
          </w:p>
        </w:tc>
        <w:tc>
          <w:tcPr>
            <w:tcW w:w="10004"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w:t>
            </w:r>
            <w:r>
              <w:rPr>
                <w:rFonts w:asciiTheme="minorEastAsia" w:hAnsiTheme="minorEastAsia" w:eastAsiaTheme="minorEastAsia"/>
                <w:szCs w:val="21"/>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r>
              <w:rPr>
                <w:rFonts w:hint="eastAsia" w:asciiTheme="minorEastAsia" w:hAnsiTheme="minorEastAsia" w:eastAsiaTheme="minorEastAsia"/>
                <w:szCs w:val="21"/>
              </w:rPr>
              <w:t>评价结论：合规。明确了法律法规及其他要求对公司环境因素、危险源的应用，明确了相应的适用条款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人员、能力、培训</w:t>
            </w:r>
          </w:p>
        </w:tc>
        <w:tc>
          <w:tcPr>
            <w:tcW w:w="960" w:type="dxa"/>
            <w:vAlign w:val="center"/>
          </w:tcPr>
          <w:p>
            <w:pPr>
              <w:rPr>
                <w:szCs w:val="21"/>
              </w:rPr>
            </w:pPr>
            <w:r>
              <w:rPr>
                <w:rFonts w:hint="eastAsia"/>
                <w:szCs w:val="21"/>
              </w:rPr>
              <w:t>S7.2</w:t>
            </w:r>
          </w:p>
          <w:p>
            <w:pPr>
              <w:pStyle w:val="2"/>
              <w:rPr>
                <w:rFonts w:ascii="Times New Roman" w:hAnsi="Times New Roman" w:eastAsia="宋体" w:cs="Times New Roman"/>
                <w:bCs/>
                <w:spacing w:val="10"/>
                <w:kern w:val="2"/>
                <w:sz w:val="21"/>
                <w:lang w:val="en-US" w:eastAsia="zh-CN" w:bidi="ar-SA"/>
              </w:rPr>
            </w:pPr>
          </w:p>
        </w:tc>
        <w:tc>
          <w:tcPr>
            <w:tcW w:w="10004" w:type="dxa"/>
          </w:tcPr>
          <w:p>
            <w:pPr>
              <w:pStyle w:val="3"/>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编制《人力资源管理管理程序》，规定了控制要求。对企业的人力资源的培养和发展等作出规定，物业管理服务人员、特种作业人员等人力资源作出了规划。</w:t>
            </w:r>
          </w:p>
          <w:p>
            <w:pPr>
              <w:pStyle w:val="3"/>
              <w:widowControl/>
              <w:ind w:firstLine="420" w:firstLineChars="200"/>
              <w:rPr>
                <w:rFonts w:hint="eastAsia" w:ascii="Times New Roman" w:hAnsi="Times New Roman"/>
                <w:color w:val="000000" w:themeColor="text1"/>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w:t>
            </w:r>
            <w:r>
              <w:rPr>
                <w:rFonts w:ascii="Times New Roman" w:hAnsi="Times New Roman"/>
                <w:sz w:val="21"/>
                <w:szCs w:val="21"/>
              </w:rPr>
              <w:t>20</w:t>
            </w:r>
            <w:r>
              <w:rPr>
                <w:rFonts w:hint="eastAsia" w:ascii="Times New Roman" w:hAnsi="Times New Roman"/>
                <w:sz w:val="21"/>
                <w:szCs w:val="21"/>
              </w:rPr>
              <w:t>年6月的考核记录，考核结果基本达成设定的目标值，考核基本与办法保持一致。编制《岗位工作人员任职资格》，对总经理、管代、内审员、销售人员、采购人员等岗位人员的任职要求从能力、意识、学历、经历、技能等方面作出规</w:t>
            </w:r>
            <w:r>
              <w:rPr>
                <w:rFonts w:hint="eastAsia" w:ascii="Times New Roman" w:hAnsi="Times New Roman"/>
                <w:color w:val="000000" w:themeColor="text1"/>
                <w:sz w:val="21"/>
                <w:szCs w:val="21"/>
              </w:rPr>
              <w:t>定。</w:t>
            </w:r>
          </w:p>
          <w:p>
            <w:pPr>
              <w:pStyle w:val="3"/>
              <w:widowControl/>
              <w:ind w:firstLine="420" w:firstLineChars="200"/>
              <w:rPr>
                <w:rFonts w:hint="default" w:ascii="Times New Roman" w:hAnsi="Times New Roman" w:eastAsia="宋体"/>
                <w:color w:val="000000" w:themeColor="text1"/>
                <w:sz w:val="21"/>
                <w:szCs w:val="21"/>
                <w:lang w:val="en-US" w:eastAsia="zh-CN"/>
              </w:rPr>
            </w:pPr>
            <w:r>
              <w:rPr>
                <w:rFonts w:hint="eastAsia" w:ascii="Times New Roman" w:hAnsi="Times New Roman"/>
                <w:color w:val="000000" w:themeColor="text1"/>
                <w:sz w:val="21"/>
                <w:szCs w:val="21"/>
                <w:lang w:val="en-US" w:eastAsia="zh-CN"/>
              </w:rPr>
              <w:t>人数：经过核实，人数为20人，与任务书一致</w:t>
            </w:r>
          </w:p>
          <w:p>
            <w:pPr>
              <w:rPr>
                <w:rFonts w:hint="default" w:eastAsia="宋体"/>
                <w:lang w:val="en-US" w:eastAsia="zh-CN"/>
              </w:rPr>
            </w:pPr>
            <w:r>
              <w:rPr>
                <w:rFonts w:hint="eastAsia"/>
                <w:color w:val="000000" w:themeColor="text1"/>
                <w:lang w:val="en-US" w:eastAsia="zh-CN"/>
              </w:rPr>
              <w:t xml:space="preserve">  二阶段详查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组织的知识、文件化信息</w:t>
            </w:r>
          </w:p>
        </w:tc>
        <w:tc>
          <w:tcPr>
            <w:tcW w:w="960" w:type="dxa"/>
            <w:vAlign w:val="center"/>
          </w:tcPr>
          <w:p>
            <w:pPr>
              <w:rPr>
                <w:szCs w:val="21"/>
              </w:rPr>
            </w:pPr>
            <w:r>
              <w:rPr>
                <w:rFonts w:hint="eastAsia"/>
                <w:szCs w:val="21"/>
              </w:rPr>
              <w:t>S7.5</w:t>
            </w:r>
          </w:p>
          <w:p>
            <w:pPr>
              <w:pStyle w:val="2"/>
              <w:rPr>
                <w:rFonts w:ascii="Times New Roman" w:hAnsi="Times New Roman" w:eastAsia="宋体" w:cs="Times New Roman"/>
                <w:bCs/>
                <w:spacing w:val="10"/>
                <w:kern w:val="2"/>
                <w:sz w:val="21"/>
                <w:lang w:val="en-US" w:eastAsia="zh-CN" w:bidi="ar-SA"/>
              </w:rPr>
            </w:pPr>
          </w:p>
        </w:tc>
        <w:tc>
          <w:tcPr>
            <w:tcW w:w="10004" w:type="dxa"/>
          </w:tcPr>
          <w:p>
            <w:pPr>
              <w:ind w:firstLine="420" w:firstLineChars="200"/>
              <w:rPr>
                <w:color w:val="000000" w:themeColor="text1"/>
              </w:rPr>
            </w:pPr>
            <w:r>
              <w:rPr>
                <w:rFonts w:hint="eastAsia"/>
                <w:color w:val="000000" w:themeColor="text1"/>
              </w:rPr>
              <w:t>受审核方建立的管理体系文件包括：</w:t>
            </w:r>
          </w:p>
          <w:p>
            <w:pPr>
              <w:rPr>
                <w:bCs/>
                <w:color w:val="000000" w:themeColor="text1"/>
              </w:rPr>
            </w:pPr>
            <w:r>
              <w:rPr>
                <w:rFonts w:hint="eastAsia"/>
                <w:bCs/>
                <w:color w:val="000000" w:themeColor="text1"/>
              </w:rPr>
              <w:t>1</w:t>
            </w:r>
            <w:r>
              <w:rPr>
                <w:bCs/>
                <w:color w:val="000000" w:themeColor="text1"/>
              </w:rPr>
              <w:t>.</w:t>
            </w:r>
            <w:r>
              <w:rPr>
                <w:rFonts w:hint="eastAsia"/>
                <w:bCs/>
                <w:color w:val="000000" w:themeColor="text1"/>
              </w:rPr>
              <w:t>管理手册</w:t>
            </w:r>
            <w:r>
              <w:rPr>
                <w:b/>
                <w:bCs/>
                <w:color w:val="000000" w:themeColor="text1"/>
              </w:rPr>
              <w:t xml:space="preserve"> </w:t>
            </w:r>
            <w:r>
              <w:rPr>
                <w:rFonts w:hint="eastAsia"/>
                <w:bCs/>
                <w:color w:val="000000" w:themeColor="text1"/>
              </w:rPr>
              <w:t>A</w:t>
            </w:r>
            <w:r>
              <w:rPr>
                <w:rFonts w:hint="eastAsia"/>
                <w:bCs/>
                <w:color w:val="000000" w:themeColor="text1"/>
                <w:lang w:val="en-US" w:eastAsia="zh-CN"/>
              </w:rPr>
              <w:t>/0</w:t>
            </w:r>
            <w:r>
              <w:rPr>
                <w:rFonts w:hint="eastAsia"/>
                <w:bCs/>
                <w:color w:val="000000" w:themeColor="text1"/>
              </w:rPr>
              <w:t>版，发布时间：20</w:t>
            </w:r>
            <w:r>
              <w:rPr>
                <w:bCs/>
                <w:color w:val="000000" w:themeColor="text1"/>
              </w:rPr>
              <w:t>20</w:t>
            </w:r>
            <w:r>
              <w:rPr>
                <w:rFonts w:hint="eastAsia"/>
                <w:bCs/>
                <w:color w:val="000000" w:themeColor="text1"/>
              </w:rPr>
              <w:t>年</w:t>
            </w:r>
            <w:r>
              <w:rPr>
                <w:bCs/>
                <w:color w:val="000000" w:themeColor="text1"/>
              </w:rPr>
              <w:t>0</w:t>
            </w:r>
            <w:r>
              <w:rPr>
                <w:rFonts w:hint="eastAsia"/>
                <w:bCs/>
                <w:color w:val="000000" w:themeColor="text1"/>
                <w:lang w:val="en-US" w:eastAsia="zh-CN"/>
              </w:rPr>
              <w:t>3</w:t>
            </w:r>
            <w:r>
              <w:rPr>
                <w:rFonts w:hint="eastAsia"/>
                <w:bCs/>
                <w:color w:val="000000" w:themeColor="text1"/>
              </w:rPr>
              <w:t>月</w:t>
            </w:r>
            <w:r>
              <w:rPr>
                <w:rFonts w:hint="eastAsia"/>
                <w:bCs/>
                <w:color w:val="000000" w:themeColor="text1"/>
                <w:lang w:val="en-US" w:eastAsia="zh-CN"/>
              </w:rPr>
              <w:t>1</w:t>
            </w:r>
            <w:r>
              <w:rPr>
                <w:bCs/>
                <w:color w:val="000000" w:themeColor="text1"/>
              </w:rPr>
              <w:t>0</w:t>
            </w:r>
            <w:r>
              <w:rPr>
                <w:rFonts w:hint="eastAsia"/>
                <w:bCs/>
                <w:color w:val="000000" w:themeColor="text1"/>
              </w:rPr>
              <w:t>日    实施时间：20</w:t>
            </w:r>
            <w:r>
              <w:rPr>
                <w:bCs/>
                <w:color w:val="000000" w:themeColor="text1"/>
              </w:rPr>
              <w:t>20</w:t>
            </w:r>
            <w:r>
              <w:rPr>
                <w:rFonts w:hint="eastAsia"/>
                <w:bCs/>
                <w:color w:val="000000" w:themeColor="text1"/>
              </w:rPr>
              <w:t>年</w:t>
            </w:r>
            <w:r>
              <w:rPr>
                <w:bCs/>
                <w:color w:val="000000" w:themeColor="text1"/>
              </w:rPr>
              <w:t>0</w:t>
            </w:r>
            <w:r>
              <w:rPr>
                <w:rFonts w:hint="eastAsia"/>
                <w:bCs/>
                <w:color w:val="000000" w:themeColor="text1"/>
                <w:lang w:val="en-US" w:eastAsia="zh-CN"/>
              </w:rPr>
              <w:t>3</w:t>
            </w:r>
            <w:r>
              <w:rPr>
                <w:rFonts w:hint="eastAsia"/>
                <w:bCs/>
                <w:color w:val="000000" w:themeColor="text1"/>
              </w:rPr>
              <w:t>月</w:t>
            </w:r>
            <w:r>
              <w:rPr>
                <w:rFonts w:hint="eastAsia"/>
                <w:bCs/>
                <w:color w:val="000000" w:themeColor="text1"/>
                <w:lang w:val="en-US" w:eastAsia="zh-CN"/>
              </w:rPr>
              <w:t>1</w:t>
            </w:r>
            <w:r>
              <w:rPr>
                <w:bCs/>
                <w:color w:val="000000" w:themeColor="text1"/>
              </w:rPr>
              <w:t>0</w:t>
            </w:r>
            <w:r>
              <w:rPr>
                <w:rFonts w:hint="eastAsia"/>
                <w:bCs/>
                <w:color w:val="000000" w:themeColor="text1"/>
              </w:rPr>
              <w:t>日</w:t>
            </w:r>
          </w:p>
          <w:p>
            <w:pPr>
              <w:rPr>
                <w:b/>
                <w:bCs/>
                <w:color w:val="000000" w:themeColor="text1"/>
              </w:rPr>
            </w:pPr>
            <w:r>
              <w:rPr>
                <w:rFonts w:hint="eastAsia"/>
                <w:bCs/>
                <w:color w:val="000000" w:themeColor="text1"/>
              </w:rPr>
              <w:t>2.程序文件A</w:t>
            </w:r>
            <w:r>
              <w:rPr>
                <w:bCs/>
                <w:color w:val="000000" w:themeColor="text1"/>
              </w:rPr>
              <w:t>/0</w:t>
            </w:r>
            <w:r>
              <w:rPr>
                <w:rFonts w:hint="eastAsia"/>
                <w:bCs/>
                <w:color w:val="000000" w:themeColor="text1"/>
              </w:rPr>
              <w:t>版含，包括标准要求的形成文件的信息。</w:t>
            </w:r>
          </w:p>
          <w:p>
            <w:pPr>
              <w:rPr>
                <w:bCs/>
                <w:color w:val="000000" w:themeColor="text1"/>
              </w:rPr>
            </w:pPr>
            <w:r>
              <w:rPr>
                <w:rFonts w:hint="eastAsia"/>
                <w:bCs/>
                <w:color w:val="000000" w:themeColor="text1"/>
              </w:rPr>
              <w:t>3.管理制度：三个，包括办公室管理制度、服务销售规范、业务员管理制度</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rPr>
                <w:rFonts w:hint="default" w:eastAsia="宋体"/>
                <w:lang w:val="en-US" w:eastAsia="zh-CN"/>
              </w:rPr>
            </w:pPr>
            <w:r>
              <w:rPr>
                <w:rFonts w:hint="eastAsia"/>
                <w:lang w:val="en-US" w:eastAsia="zh-CN"/>
              </w:rPr>
              <w:t>二阶段详查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运行控制</w:t>
            </w:r>
          </w:p>
        </w:tc>
        <w:tc>
          <w:tcPr>
            <w:tcW w:w="960" w:type="dxa"/>
            <w:vAlign w:val="center"/>
          </w:tcPr>
          <w:p>
            <w:pPr>
              <w:rPr>
                <w:szCs w:val="21"/>
              </w:rPr>
            </w:pPr>
            <w:r>
              <w:rPr>
                <w:rFonts w:hint="eastAsia"/>
                <w:szCs w:val="21"/>
              </w:rPr>
              <w:t>S8.1</w:t>
            </w:r>
          </w:p>
          <w:p>
            <w:pPr>
              <w:rPr>
                <w:rFonts w:ascii="Times New Roman" w:hAnsi="Times New Roman" w:eastAsia="宋体" w:cs="Times New Roman"/>
                <w:kern w:val="2"/>
                <w:sz w:val="21"/>
                <w:lang w:val="en-US" w:eastAsia="zh-CN" w:bidi="ar-SA"/>
              </w:rPr>
            </w:pPr>
          </w:p>
        </w:tc>
        <w:tc>
          <w:tcPr>
            <w:tcW w:w="10004" w:type="dxa"/>
          </w:tcPr>
          <w:p>
            <w:pPr>
              <w:ind w:firstLine="420" w:firstLineChars="200"/>
              <w:rPr>
                <w:rFonts w:ascii="宋体" w:hAnsi="宋体" w:cs="宋体"/>
                <w:szCs w:val="21"/>
                <w:lang w:val="en-GB"/>
              </w:rPr>
            </w:pPr>
            <w:r>
              <w:rPr>
                <w:rFonts w:hint="eastAsia" w:ascii="宋体" w:hAnsi="宋体" w:cs="宋体"/>
                <w:szCs w:val="21"/>
                <w:lang w:val="en-GB"/>
              </w:rPr>
              <w:t>相关方施加影响：公司识别了相关方的环境因素，并进行了控制。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hint="eastAsia"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rPr>
                <w:rFonts w:hint="default" w:eastAsia="宋体"/>
                <w:color w:val="000000" w:themeColor="text1"/>
                <w:lang w:val="en-US" w:eastAsia="zh-CN"/>
              </w:rPr>
            </w:pPr>
            <w:r>
              <w:rPr>
                <w:rFonts w:hint="eastAsia" w:ascii="宋体" w:hAnsi="宋体" w:cs="宋体"/>
                <w:color w:val="000000" w:themeColor="text1"/>
                <w:szCs w:val="21"/>
                <w:lang w:val="en-US" w:eastAsia="zh-CN"/>
              </w:rPr>
              <w:t>提供有财务环境及职业健康安全资金运行情况。</w:t>
            </w:r>
          </w:p>
          <w:p>
            <w:pPr>
              <w:rPr>
                <w:rFonts w:hint="default" w:eastAsia="宋体"/>
                <w:lang w:val="en-US" w:eastAsia="zh-CN"/>
              </w:rPr>
            </w:pPr>
            <w:r>
              <w:rPr>
                <w:rFonts w:hint="eastAsia"/>
                <w:lang w:val="en-US" w:eastAsia="zh-CN"/>
              </w:rPr>
              <w:t>二阶段详查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S8.2</w:t>
            </w:r>
          </w:p>
        </w:tc>
        <w:tc>
          <w:tcPr>
            <w:tcW w:w="10004" w:type="dxa"/>
          </w:tcPr>
          <w:p>
            <w:pPr>
              <w:ind w:firstLine="420" w:firstLineChars="200"/>
              <w:rPr>
                <w:rFonts w:ascii="宋体" w:hAnsi="宋体" w:cs="宋体"/>
                <w:szCs w:val="21"/>
              </w:rPr>
            </w:pPr>
            <w:r>
              <w:rPr>
                <w:rFonts w:hint="eastAsia" w:ascii="宋体" w:hAnsi="宋体" w:cs="宋体"/>
                <w:szCs w:val="21"/>
              </w:rPr>
              <w:t>提供了紧急事故预防应急办法，制定了预防措施和应急措施。</w:t>
            </w:r>
          </w:p>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rPr>
              <w:t>2020</w:t>
            </w:r>
            <w:r>
              <w:rPr>
                <w:rFonts w:hint="eastAsia" w:ascii="宋体" w:hAnsi="宋体" w:cs="宋体"/>
                <w:szCs w:val="21"/>
              </w:rPr>
              <w:t>年5月</w:t>
            </w:r>
            <w:r>
              <w:rPr>
                <w:rFonts w:hint="eastAsia" w:ascii="宋体" w:hAnsi="宋体" w:cs="宋体"/>
                <w:szCs w:val="21"/>
                <w:lang w:val="en-GB"/>
              </w:rPr>
              <w:t>编制演练计划，</w:t>
            </w:r>
            <w:r>
              <w:rPr>
                <w:rFonts w:hint="eastAsia" w:ascii="宋体" w:hAnsi="宋体" w:cs="宋体"/>
                <w:szCs w:val="21"/>
              </w:rPr>
              <w:t>2020年5月</w:t>
            </w:r>
            <w:r>
              <w:rPr>
                <w:rFonts w:ascii="宋体" w:hAnsi="宋体" w:cs="宋体"/>
                <w:szCs w:val="21"/>
              </w:rPr>
              <w:t>2</w:t>
            </w:r>
            <w:r>
              <w:rPr>
                <w:rFonts w:hint="eastAsia" w:ascii="宋体" w:hAnsi="宋体" w:cs="宋体"/>
                <w:szCs w:val="21"/>
                <w:lang w:val="en-US" w:eastAsia="zh-CN"/>
              </w:rPr>
              <w:t>4</w:t>
            </w:r>
            <w:r>
              <w:rPr>
                <w:rFonts w:hint="eastAsia" w:ascii="宋体" w:hAnsi="宋体" w:cs="宋体"/>
                <w:szCs w:val="21"/>
              </w:rPr>
              <w:t>日进行《</w:t>
            </w:r>
            <w:r>
              <w:rPr>
                <w:rFonts w:hint="eastAsia" w:ascii="宋体" w:hAnsi="宋体" w:cs="宋体"/>
                <w:szCs w:val="21"/>
                <w:lang w:val="en-US" w:eastAsia="zh-CN"/>
              </w:rPr>
              <w:t>火灾</w:t>
            </w:r>
            <w:r>
              <w:rPr>
                <w:rFonts w:hint="eastAsia" w:ascii="宋体" w:hAnsi="宋体" w:cs="宋体"/>
                <w:szCs w:val="21"/>
              </w:rPr>
              <w:t>事故应急预案》</w:t>
            </w:r>
            <w:r>
              <w:rPr>
                <w:rFonts w:hint="eastAsia" w:ascii="宋体" w:hAnsi="宋体" w:cs="宋体"/>
                <w:szCs w:val="21"/>
                <w:lang w:val="en-GB"/>
              </w:rPr>
              <w:t>演习，演练内容，触电发生时，消防器材的使用，初期触电应急处理能力，在</w:t>
            </w:r>
            <w:r>
              <w:rPr>
                <w:rFonts w:hint="eastAsia" w:ascii="宋体" w:hAnsi="宋体" w:cs="宋体"/>
                <w:szCs w:val="21"/>
              </w:rPr>
              <w:t>办公楼</w:t>
            </w:r>
            <w:r>
              <w:rPr>
                <w:rFonts w:hint="eastAsia" w:ascii="宋体" w:hAnsi="宋体" w:cs="宋体"/>
                <w:szCs w:val="21"/>
                <w:lang w:val="en-GB"/>
              </w:rPr>
              <w:t>进行。</w:t>
            </w:r>
          </w:p>
          <w:p>
            <w:r>
              <w:rPr>
                <w:rFonts w:hint="eastAsia"/>
                <w:lang w:val="en-US" w:eastAsia="zh-CN"/>
              </w:rPr>
              <w:t>二阶段详查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合规性评价</w:t>
            </w:r>
          </w:p>
        </w:tc>
        <w:tc>
          <w:tcPr>
            <w:tcW w:w="960" w:type="dxa"/>
            <w:vAlign w:val="center"/>
          </w:tcPr>
          <w:p>
            <w:pPr>
              <w:rPr>
                <w:szCs w:val="21"/>
              </w:rPr>
            </w:pPr>
            <w:r>
              <w:rPr>
                <w:rFonts w:hint="eastAsia"/>
                <w:szCs w:val="21"/>
              </w:rPr>
              <w:t>S9.1.2</w:t>
            </w:r>
          </w:p>
          <w:p>
            <w:pPr>
              <w:rPr>
                <w:rFonts w:ascii="Times New Roman" w:hAnsi="Times New Roman" w:eastAsia="宋体" w:cs="Times New Roman"/>
                <w:kern w:val="2"/>
                <w:sz w:val="21"/>
                <w:lang w:val="en-US" w:eastAsia="zh-CN" w:bidi="ar-SA"/>
              </w:rPr>
            </w:pPr>
          </w:p>
        </w:tc>
        <w:tc>
          <w:tcPr>
            <w:tcW w:w="10004" w:type="dxa"/>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rFonts w:hint="eastAsia" w:ascii="宋体" w:hAnsi="宋体" w:cs="宋体"/>
                <w:szCs w:val="21"/>
              </w:rPr>
            </w:pPr>
            <w:r>
              <w:rPr>
                <w:rFonts w:hint="eastAsia"/>
                <w:szCs w:val="21"/>
              </w:rPr>
              <w:t>提供《合规性评价记录》及</w:t>
            </w:r>
            <w:r>
              <w:rPr>
                <w:rFonts w:hint="eastAsia" w:ascii="宋体" w:hAnsi="宋体" w:cs="宋体"/>
                <w:szCs w:val="21"/>
              </w:rPr>
              <w:t>《合规性评价报告》2020年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pStyle w:val="2"/>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内部审核</w:t>
            </w:r>
          </w:p>
        </w:tc>
        <w:tc>
          <w:tcPr>
            <w:tcW w:w="960" w:type="dxa"/>
            <w:vAlign w:val="center"/>
          </w:tcPr>
          <w:p>
            <w:pPr>
              <w:rPr>
                <w:szCs w:val="21"/>
              </w:rPr>
            </w:pPr>
            <w:r>
              <w:rPr>
                <w:rFonts w:hint="eastAsia"/>
                <w:szCs w:val="21"/>
              </w:rPr>
              <w:t>ES9.2</w:t>
            </w:r>
          </w:p>
          <w:p>
            <w:pPr>
              <w:rPr>
                <w:rFonts w:ascii="Times New Roman" w:hAnsi="Times New Roman" w:eastAsia="宋体" w:cs="Times New Roman"/>
                <w:kern w:val="2"/>
                <w:sz w:val="21"/>
                <w:lang w:val="en-US" w:eastAsia="zh-CN" w:bidi="ar-SA"/>
              </w:rPr>
            </w:pPr>
          </w:p>
        </w:tc>
        <w:tc>
          <w:tcPr>
            <w:tcW w:w="10004" w:type="dxa"/>
          </w:tcPr>
          <w:p>
            <w:pPr>
              <w:numPr>
                <w:ilvl w:val="0"/>
                <w:numId w:val="2"/>
              </w:numPr>
              <w:rPr>
                <w:szCs w:val="21"/>
              </w:rPr>
            </w:pPr>
            <w:r>
              <w:rPr>
                <w:rFonts w:hint="eastAsia" w:ascii="楷体" w:hAnsi="楷体" w:eastAsia="楷体"/>
                <w:sz w:val="24"/>
                <w:szCs w:val="18"/>
              </w:rPr>
              <w:t xml:space="preserve">2020年 </w:t>
            </w:r>
            <w:r>
              <w:rPr>
                <w:rFonts w:hint="eastAsia" w:ascii="楷体" w:hAnsi="楷体" w:eastAsia="楷体"/>
                <w:sz w:val="24"/>
                <w:szCs w:val="18"/>
                <w:lang w:val="en-US" w:eastAsia="zh-CN"/>
              </w:rPr>
              <w:t>6</w:t>
            </w:r>
            <w:r>
              <w:rPr>
                <w:rFonts w:hint="eastAsia" w:ascii="楷体" w:hAnsi="楷体" w:eastAsia="楷体"/>
                <w:sz w:val="24"/>
                <w:szCs w:val="18"/>
              </w:rPr>
              <w:t>月 1</w:t>
            </w:r>
            <w:r>
              <w:rPr>
                <w:rFonts w:hint="eastAsia" w:ascii="楷体" w:hAnsi="楷体" w:eastAsia="楷体"/>
                <w:sz w:val="24"/>
                <w:szCs w:val="18"/>
                <w:lang w:val="en-US" w:eastAsia="zh-CN"/>
              </w:rPr>
              <w:t>0</w:t>
            </w:r>
            <w:r>
              <w:rPr>
                <w:rFonts w:hint="eastAsia" w:ascii="楷体" w:hAnsi="楷体" w:eastAsia="楷体"/>
                <w:sz w:val="24"/>
                <w:szCs w:val="18"/>
              </w:rPr>
              <w:t>日</w:t>
            </w:r>
            <w:r>
              <w:rPr>
                <w:rFonts w:hint="eastAsia"/>
                <w:szCs w:val="21"/>
              </w:rPr>
              <w:t>公司组织了质量、环境、职业健康安全管理体系的内审，编制了内审计划、召开了首末次会议，组织了全条款，部门全覆盖的体系审核。</w:t>
            </w:r>
          </w:p>
          <w:p>
            <w:pPr>
              <w:rPr>
                <w:rFonts w:hint="default" w:eastAsia="宋体"/>
                <w:lang w:val="en-US" w:eastAsia="zh-CN"/>
              </w:rPr>
            </w:pPr>
            <w:r>
              <w:rPr>
                <w:rFonts w:hint="eastAsia"/>
                <w:lang w:val="en-US" w:eastAsia="zh-CN"/>
              </w:rPr>
              <w:t>二阶段详查</w:t>
            </w:r>
          </w:p>
        </w:tc>
        <w:tc>
          <w:tcPr>
            <w:tcW w:w="1585" w:type="dxa"/>
          </w:tcPr>
          <w:p/>
        </w:tc>
      </w:tr>
    </w:tbl>
    <w:p>
      <w:pPr>
        <w:pStyle w:val="5"/>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96148"/>
    <w:multiLevelType w:val="multilevel"/>
    <w:tmpl w:val="4E596148"/>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6640C"/>
    <w:rsid w:val="1FE87AE6"/>
    <w:rsid w:val="27A74D2F"/>
    <w:rsid w:val="474362A2"/>
    <w:rsid w:val="4C3061FC"/>
    <w:rsid w:val="584073DB"/>
    <w:rsid w:val="5C7B4091"/>
    <w:rsid w:val="63E74A7F"/>
    <w:rsid w:val="738B1F44"/>
    <w:rsid w:val="7A391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rPr>
      <w:rFonts w:ascii="Calibri" w:hAnsi="Calibri"/>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2020-08-27T13:33:08Z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