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北京泰坦中厨科技有限公司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0"/>
              </w:rPr>
              <w:t>张鹏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sz w:val="20"/>
              </w:rPr>
              <w:t>曲丽娜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按照与顾客签订的供货合同及公司储运流程执行销售工作。并严格遵照执行公司制定的：《顾客满意程度测量程序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TTZT -CX-9.1.2-23》、销售管理制度 等程序和相关制度。</w:t>
            </w:r>
          </w:p>
          <w:p>
            <w:pPr>
              <w:spacing w:line="360" w:lineRule="auto"/>
              <w:ind w:firstLine="422" w:firstLineChars="200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销售流程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客户接触----合同评审----签订合同-----客户付款------入帐------供方评定→签订采购合同→供方发货→验收-----客户提货-----验收----满意度调查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需确认过程：销售服务过程，有确认记录，见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Q8.5.1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查到制定了销售计划；经确认：销售实现过程没有外包过程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，客户采用自提方式取货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编制了《环境因素识别与评价控制程序》，经查基本符合标准要求。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提供《环境因素评价表》，其中涉及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包括固废废弃、宣传册的废弃、意外火灾、原材料损耗、资源的消耗等。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可以提供《重要环境因素清单》，其中涉及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的重要环境因素：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意外伤害、触电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、火灾的发生。评价基本合理。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提供了职业健康安全危险源识别与评价表，涉及本部门的危险源包括：使用电器不当造成触电，搬运货物造成的砸伤，吸烟乱扔烟头导致火灾，上下班途中交通危险，电器短路或使用时间过长散热不良。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用LEC法对识别的危险源进行评价，本部门不可接受风险：火灾、触电，评价基本准确。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中华人民共和国消防法》、北京市环境保护条例、北京市消防条例、北京市安全生产条例、北京市重大危险源监督管理规定、北京市工伤保险实施办法机关、团体、企业、事业单位消防安全管理规定，控制措施及现状：已制定安全防火制度及应急预案。配备消防器材。重点场所标识禁火。定期巡查，消除隐患。每年进行一次消防演练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中华人民共和国劳动法、中华人民共和国劳动合同法、中华人民共和国劳动合同法实施条例、中华人民共和国劳动保障</w:t>
            </w:r>
            <w:bookmarkStart w:id="6" w:name="_GoBack"/>
            <w:bookmarkEnd w:id="6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监察条例、中华人民共和国未成年人保护法、工伤保险条例、职工带薪年休假条例、中华人民共和国妇女权益保障法，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控制措施及现状：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严格按法律法规执行，目前未有违规现象。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eastAsia="zh-CN"/>
        </w:rPr>
        <w:t>王志慧</w:t>
      </w:r>
      <w:r>
        <w:rPr>
          <w:rFonts w:hint="eastAsia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b/>
          <w:sz w:val="21"/>
          <w:szCs w:val="21"/>
          <w:lang w:eastAsia="zh-CN"/>
        </w:rPr>
        <w:t>王志慧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2020年8月4日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EE11DE4"/>
    <w:rsid w:val="25FF3EA0"/>
    <w:rsid w:val="35AF2791"/>
    <w:rsid w:val="366336C5"/>
    <w:rsid w:val="3F922B61"/>
    <w:rsid w:val="400D306E"/>
    <w:rsid w:val="45493A6E"/>
    <w:rsid w:val="51474717"/>
    <w:rsid w:val="569F5973"/>
    <w:rsid w:val="5A5B650F"/>
    <w:rsid w:val="5C894BE5"/>
    <w:rsid w:val="7F5122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2020-08-13T14:17:57Z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