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合同编号.</w:t>
      </w:r>
      <w:bookmarkStart w:id="0" w:name="合同编号"/>
      <w:r>
        <w:rPr>
          <w:rFonts w:hint="eastAsia"/>
          <w:b/>
          <w:color w:val="000000" w:themeColor="text1"/>
          <w:sz w:val="21"/>
          <w:szCs w:val="21"/>
        </w:rPr>
        <w:t>0393-2020-Q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bookmarkStart w:id="16" w:name="_GoBack"/>
      <w:bookmarkEnd w:id="16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北京德鸿宇科技有限公司</w:t>
      </w:r>
      <w:bookmarkEnd w:id="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2" w:name="组织名称英"/>
      <w:bookmarkEnd w:id="2"/>
      <w:r>
        <w:rPr>
          <w:rFonts w:hint="eastAsia"/>
          <w:b/>
          <w:color w:val="000000" w:themeColor="text1"/>
          <w:sz w:val="22"/>
          <w:szCs w:val="22"/>
        </w:rPr>
        <w:t>Beijing Dehongyu Technology Co. , Ltd.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北京市北京经济技术开发区地盛南街1号1幢3035-2室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100176</w:t>
      </w:r>
      <w:bookmarkEnd w:id="4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(英文)：Room 3035-2, building 1, No. 1, South Shengnan Street, Beijing Economic and Technological Development Area, Beijing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北京市北京经济技术开发区地盛南街1号1幢3035-2室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100176</w:t>
      </w:r>
      <w:bookmarkEnd w:id="6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(英文)：Room 3035-2, building 1, No. 1, South Shengnan Street, Beijing Economic and Technological Development Area, Beijing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91110109589111634R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18612039139</w:t>
      </w:r>
      <w:bookmarkEnd w:id="9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李铁城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贾香荣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2" w:name="企业人数"/>
      <w:r>
        <w:rPr>
          <w:b/>
          <w:color w:val="000000" w:themeColor="text1"/>
          <w:sz w:val="22"/>
          <w:szCs w:val="22"/>
        </w:rPr>
        <w:t>25</w:t>
      </w:r>
      <w:bookmarkEnd w:id="12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GB/T19001-2016/ISO9001:2015</w:t>
      </w:r>
      <w:bookmarkEnd w:id="13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范围：</w:t>
      </w:r>
      <w:r>
        <w:rPr>
          <w:rFonts w:hint="eastAsia"/>
          <w:b/>
          <w:color w:val="000000" w:themeColor="text1"/>
          <w:sz w:val="22"/>
          <w:szCs w:val="22"/>
        </w:rPr>
        <w:t>动力提升设备的研发；机电设备、安防产品、消防器材、照明器材的销售</w:t>
      </w:r>
      <w:bookmarkEnd w:id="15"/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英文：Power Lifting Equipment Research and development; electrical and mechanical equipment, security products, fire equipment, lighting equipment sales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1DA48E1"/>
    <w:rsid w:val="176F0D15"/>
    <w:rsid w:val="20B41466"/>
    <w:rsid w:val="328E6D44"/>
    <w:rsid w:val="3AD128D6"/>
    <w:rsid w:val="3B8513C3"/>
    <w:rsid w:val="3CFA3A61"/>
    <w:rsid w:val="4CC12E00"/>
    <w:rsid w:val="62A976F3"/>
    <w:rsid w:val="6DBC6424"/>
    <w:rsid w:val="75E80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cp:lastPrinted>2019-05-13T03:13:00Z</cp:lastPrinted>
  <dcterms:modified xsi:type="dcterms:W3CDTF">2020-08-11T00:55:22Z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