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77"/>
        <w:gridCol w:w="400"/>
        <w:gridCol w:w="176"/>
        <w:gridCol w:w="134"/>
        <w:gridCol w:w="114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智联万维(北京)网络信息科技有限公司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北京市海淀区清华园内的清华大学学研综合楼B座二层206室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1"/>
                <w:szCs w:val="21"/>
              </w:rPr>
              <w:t>侯晨晨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1"/>
                <w:szCs w:val="21"/>
              </w:rPr>
              <w:t>010-62799880</w:t>
            </w:r>
            <w:bookmarkEnd w:id="3"/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lang w:val="zh-CN" w:eastAsia="zh-CN"/>
              </w:rPr>
              <w:t>张英志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0364-2019-QEO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▉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61" w:type="dxa"/>
            <w:gridSpan w:val="10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Q:软件开发；计算机系统集成服务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E：软件开发；计算机系统集成服务及相关环境管理活动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 xml:space="preserve">O：软件开发；计算机系统集成服务及相关职业健康安全管理活动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:</w:t>
            </w:r>
            <w:r>
              <w:rPr>
                <w:sz w:val="20"/>
              </w:rPr>
              <w:t>19.05.01;33.02.01;33.02.04;34.05.00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:</w:t>
            </w:r>
            <w:r>
              <w:rPr>
                <w:sz w:val="20"/>
              </w:rPr>
              <w:t>19.05.01;33.02.01;33.02.04;34.05.00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val="en-US" w:eastAsia="zh-CN"/>
              </w:rPr>
              <w:t>:</w:t>
            </w:r>
            <w:r>
              <w:rPr>
                <w:sz w:val="20"/>
              </w:rPr>
              <w:t>19.05.01;33.02.01;33.02.04;34.05.00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7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2020年08月15日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2020年08月16日 上午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1.5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2533" w:type="dxa"/>
            <w:gridSpan w:val="5"/>
            <w:vAlign w:val="top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Q:19.05.01,33.02.01,33.02.04,34.05.00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E:19.05.01,33.02.01,33.02.04,34.05.00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O:19.05.01,33.02.01,33.02.04,34.05.00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sz w:val="18"/>
                <w:szCs w:val="18"/>
              </w:rPr>
              <w:t>:审核员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2020.8.14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2020.8.15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软件开发；计算机系统集成服务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5.3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/6.1/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6.2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7.1.2/7.2/7.3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/7.5/8.2/8.4/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9.1.3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9.2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:5.3/6.1.2/6.1.1/6.1.3/6.2/7.2/7.3/7.4/7.5/8.1/8.2/9.2/10.1/10.2/9.1.2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18"/>
              </w:rPr>
              <w:t>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23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18"/>
                <w:szCs w:val="22"/>
                <w:lang w:val="en-US" w:eastAsia="zh-CN" w:bidi="ar-SA"/>
              </w:rPr>
              <w:t>（B实习)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E:5.3/6.1.2/6.1.1/6.1.3/6.2/7.2/7.3/7.4/7.5/8.1/8.2/9.2/10.1/10.2/9.1.2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</w:t>
            </w:r>
            <w:bookmarkStart w:id="11" w:name="_GoBack"/>
            <w:bookmarkEnd w:id="11"/>
            <w:r>
              <w:rPr>
                <w:rFonts w:hint="eastAsia" w:ascii="宋体" w:hAnsi="宋体"/>
                <w:sz w:val="18"/>
              </w:rPr>
              <w:t>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ind w:firstLine="23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18"/>
                <w:szCs w:val="22"/>
                <w:lang w:val="en-US" w:eastAsia="zh-CN" w:bidi="ar-SA"/>
              </w:rPr>
              <w:t>（B实习)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11:30-12:00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12:00-12:30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9DB6358"/>
    <w:rsid w:val="1CB10D60"/>
    <w:rsid w:val="1E630156"/>
    <w:rsid w:val="2FA62DB5"/>
    <w:rsid w:val="310D5733"/>
    <w:rsid w:val="32CE4F77"/>
    <w:rsid w:val="35405307"/>
    <w:rsid w:val="3FE146F7"/>
    <w:rsid w:val="4A9D2540"/>
    <w:rsid w:val="50500A09"/>
    <w:rsid w:val="532707A7"/>
    <w:rsid w:val="558C2CE4"/>
    <w:rsid w:val="59602FC8"/>
    <w:rsid w:val="5AF811DA"/>
    <w:rsid w:val="5BC66A10"/>
    <w:rsid w:val="5FDC0F9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2020-08-17T07:26:53Z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