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浙江锦宇枫叶管业有限公司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30150-2025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614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