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hint="eastAsia" w:ascii="宋体" w:hAnsi="宋体" w:cs="宋体"/>
          <w:b/>
          <w:bCs/>
          <w:sz w:val="28"/>
          <w:szCs w:val="28"/>
          <w14:shadow w14:blurRad="50800" w14:dist="38100" w14:dir="2700000" w14:sx="100000" w14:sy="100000" w14:kx="0" w14:ky="0" w14:algn="tl">
            <w14:srgbClr w14:val="000000">
              <w14:alpha w14:val="60000"/>
            </w14:srgbClr>
          </w14:shadow>
        </w:rPr>
        <w:t>附录A</w:t>
      </w:r>
      <w:r>
        <w:rPr>
          <w:rFonts w:hint="eastAsia" w:ascii="宋体" w:hAnsi="宋体" w:cs="宋体"/>
          <w:b/>
          <w:bCs/>
          <w:sz w:val="28"/>
          <w:szCs w:val="28"/>
          <w:lang w:val="en-US" w:eastAsia="zh-CN"/>
          <w14:shadow w14:blurRad="50800" w14:dist="38100" w14:dir="2700000" w14:sx="100000" w14:sy="100000" w14:kx="0" w14:ky="0" w14:algn="tl">
            <w14:srgbClr w14:val="000000">
              <w14:alpha w14:val="60000"/>
            </w14:srgbClr>
          </w14:shadow>
        </w:rPr>
        <w:t>2</w:t>
      </w:r>
      <w:r>
        <w:rPr>
          <w:rFonts w:hint="eastAsia" w:ascii="宋体" w:hAnsi="宋体" w:cs="宋体"/>
          <w:b/>
          <w:bCs/>
          <w:sz w:val="28"/>
          <w:szCs w:val="28"/>
          <w14:shadow w14:blurRad="50800" w14:dist="38100" w14:dir="2700000" w14:sx="100000" w14:sy="100000" w14:kx="0" w14:ky="0" w14:algn="tl">
            <w14:srgbClr w14:val="000000">
              <w14:alpha w14:val="60000"/>
            </w14:srgbClr>
          </w14:shadow>
        </w:rPr>
        <w:t>：</w:t>
      </w:r>
    </w:p>
    <w:p>
      <w:pPr>
        <w:pStyle w:val="2"/>
        <w:spacing w:line="240" w:lineRule="auto"/>
        <w:jc w:val="center"/>
        <w:rPr>
          <w:rFonts w:ascii="宋体" w:hAnsi="宋体" w:cs="宋体"/>
          <w:b/>
          <w:bCs/>
          <w:snapToGrid w:val="0"/>
          <w:kern w:val="0"/>
          <w:sz w:val="30"/>
          <w:szCs w:val="30"/>
        </w:rPr>
      </w:pPr>
      <w:r>
        <w:rPr>
          <w:rFonts w:hint="eastAsia" w:ascii="Times New Roman" w:hAnsi="Times New Roman" w:eastAsia="宋体" w:cs="Times New Roman"/>
          <w:b/>
          <w:bCs/>
          <w:sz w:val="30"/>
          <w:szCs w:val="30"/>
          <w:lang w:val="en-US" w:eastAsia="zh-CN"/>
        </w:rPr>
        <w:t>颗粒物检测仪时钟误差检测过程</w:t>
      </w:r>
      <w:r>
        <w:rPr>
          <w:rFonts w:hint="eastAsia" w:cs="Times New Roman"/>
          <w:b/>
          <w:bCs/>
          <w:sz w:val="30"/>
          <w:szCs w:val="30"/>
          <w:lang w:val="en-US" w:eastAsia="zh-CN"/>
        </w:rPr>
        <w:t>测量</w:t>
      </w:r>
      <w:r>
        <w:rPr>
          <w:rFonts w:hint="eastAsia" w:ascii="宋体" w:hAnsi="宋体" w:cs="宋体"/>
          <w:b/>
          <w:bCs/>
          <w:snapToGrid w:val="0"/>
          <w:kern w:val="0"/>
          <w:sz w:val="30"/>
          <w:szCs w:val="30"/>
        </w:rPr>
        <w:t>不确定</w:t>
      </w:r>
      <w:r>
        <w:rPr>
          <w:rFonts w:hint="eastAsia" w:ascii="宋体" w:hAnsi="宋体" w:cs="宋体"/>
          <w:b/>
          <w:bCs/>
          <w:snapToGrid w:val="0"/>
          <w:kern w:val="0"/>
          <w:sz w:val="30"/>
          <w:szCs w:val="30"/>
          <w:lang w:val="en-US" w:eastAsia="zh-CN"/>
        </w:rPr>
        <w:t>度</w:t>
      </w:r>
      <w:r>
        <w:rPr>
          <w:rFonts w:hint="eastAsia" w:ascii="宋体" w:hAnsi="宋体" w:cs="宋体"/>
          <w:b/>
          <w:bCs/>
          <w:snapToGrid w:val="0"/>
          <w:kern w:val="0"/>
          <w:sz w:val="30"/>
          <w:szCs w:val="30"/>
        </w:rPr>
        <w:t>评定报告</w:t>
      </w:r>
    </w:p>
    <w:p>
      <w:pPr>
        <w:pStyle w:val="2"/>
        <w:numPr>
          <w:ilvl w:val="0"/>
          <w:numId w:val="1"/>
        </w:numPr>
        <w:spacing w:line="360" w:lineRule="auto"/>
        <w:jc w:val="left"/>
        <w:rPr>
          <w:rFonts w:hint="default" w:ascii="Times New Roman" w:hAnsi="Times New Roman" w:eastAsia="宋体" w:cs="Times New Roman"/>
          <w:bCs/>
          <w:sz w:val="24"/>
          <w:szCs w:val="24"/>
          <w:lang w:val="en-US"/>
        </w:rPr>
      </w:pPr>
      <w:r>
        <w:rPr>
          <w:rFonts w:hint="default" w:ascii="Times New Roman" w:hAnsi="Times New Roman" w:eastAsia="宋体" w:cs="Times New Roman"/>
          <w:bCs/>
          <w:sz w:val="24"/>
          <w:szCs w:val="24"/>
        </w:rPr>
        <w:t>测量过程</w:t>
      </w:r>
      <w:r>
        <w:rPr>
          <w:rFonts w:hint="default" w:ascii="Times New Roman" w:hAnsi="Times New Roman" w:eastAsia="宋体" w:cs="Times New Roman"/>
          <w:sz w:val="24"/>
          <w:szCs w:val="24"/>
        </w:rPr>
        <w:br w:type="textWrapping"/>
      </w:r>
      <w:r>
        <w:rPr>
          <w:rFonts w:hint="default" w:ascii="Times New Roman" w:hAnsi="Times New Roman" w:eastAsia="宋体" w:cs="Times New Roman"/>
          <w:bCs/>
          <w:sz w:val="24"/>
          <w:szCs w:val="24"/>
        </w:rPr>
        <w:t>1.1</w:t>
      </w:r>
      <w:r>
        <w:rPr>
          <w:rFonts w:hint="default" w:ascii="Times New Roman" w:hAnsi="Times New Roman" w:eastAsia="宋体" w:cs="Times New Roman"/>
          <w:sz w:val="24"/>
          <w:szCs w:val="24"/>
        </w:rPr>
        <w:t>、测量方法：</w:t>
      </w:r>
      <w:r>
        <w:rPr>
          <w:rFonts w:hint="default" w:ascii="Times New Roman" w:hAnsi="Times New Roman" w:eastAsia="宋体" w:cs="Times New Roman"/>
          <w:b w:val="0"/>
          <w:bCs/>
          <w:color w:val="auto"/>
          <w:sz w:val="24"/>
          <w:szCs w:val="24"/>
          <w:lang w:val="en-US" w:eastAsia="zh-CN"/>
        </w:rPr>
        <w:t>Q/WTH70-2018 TH-2000PM 系列大气颗粒物浓度检测仪</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1.2、环境条件：常温</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1.3、检测设备：</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电子秒表，</w:t>
      </w:r>
      <w:r>
        <w:rPr>
          <w:rFonts w:hint="default" w:ascii="Times New Roman" w:hAnsi="Times New Roman" w:eastAsia="宋体" w:cs="Times New Roman"/>
          <w:sz w:val="24"/>
          <w:szCs w:val="24"/>
          <w:lang w:val="en-US" w:eastAsia="zh-CN"/>
        </w:rPr>
        <w:t>最大</w:t>
      </w:r>
      <w:r>
        <w:rPr>
          <w:rFonts w:hint="eastAsia" w:ascii="Times New Roman" w:hAnsi="Times New Roman" w:cs="Times New Roman"/>
          <w:sz w:val="24"/>
          <w:szCs w:val="24"/>
          <w:lang w:val="en-US" w:eastAsia="zh-CN"/>
        </w:rPr>
        <w:t>允许</w:t>
      </w:r>
      <w:r>
        <w:rPr>
          <w:rFonts w:hint="default" w:ascii="Times New Roman" w:hAnsi="Times New Roman" w:eastAsia="宋体" w:cs="Times New Roman"/>
          <w:sz w:val="24"/>
          <w:szCs w:val="24"/>
          <w:lang w:val="en-US" w:eastAsia="zh-CN"/>
        </w:rPr>
        <w:t>误</w:t>
      </w:r>
      <w:r>
        <w:rPr>
          <w:rFonts w:hint="eastAsia" w:ascii="Times New Roman" w:hAnsi="Times New Roman" w:cs="Times New Roman"/>
          <w:sz w:val="24"/>
          <w:szCs w:val="24"/>
          <w:lang w:val="en-US" w:eastAsia="zh-CN"/>
        </w:rPr>
        <w:t>差</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0.5s</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1.4、被测对象：</w:t>
      </w:r>
      <w:r>
        <w:rPr>
          <w:rFonts w:hint="default" w:ascii="Times New Roman" w:hAnsi="Times New Roman" w:eastAsia="宋体" w:cs="Times New Roman"/>
          <w:sz w:val="24"/>
          <w:szCs w:val="24"/>
          <w:lang w:val="en-US" w:eastAsia="zh-CN"/>
        </w:rPr>
        <w:t>正常条件下时钟误差≤20s</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1.5、测量过程：</w:t>
      </w:r>
      <w:r>
        <w:rPr>
          <w:rFonts w:hint="default" w:ascii="Times New Roman" w:hAnsi="Times New Roman" w:eastAsia="宋体" w:cs="Times New Roman"/>
          <w:bCs/>
          <w:sz w:val="24"/>
          <w:szCs w:val="24"/>
        </w:rPr>
        <w:t>将被测</w:t>
      </w:r>
      <w:r>
        <w:rPr>
          <w:rFonts w:hint="default" w:ascii="Times New Roman" w:hAnsi="Times New Roman" w:eastAsia="宋体" w:cs="Times New Roman"/>
          <w:bCs/>
          <w:sz w:val="24"/>
          <w:szCs w:val="24"/>
          <w:lang w:val="en-US" w:eastAsia="zh-CN"/>
        </w:rPr>
        <w:t>检测仪</w:t>
      </w:r>
      <w:r>
        <w:rPr>
          <w:rFonts w:hint="default" w:ascii="Times New Roman" w:hAnsi="Times New Roman" w:eastAsia="宋体" w:cs="Times New Roman"/>
          <w:bCs/>
          <w:sz w:val="24"/>
          <w:szCs w:val="24"/>
        </w:rPr>
        <w:t>稳固放置。</w:t>
      </w:r>
      <w:r>
        <w:rPr>
          <w:rFonts w:hint="default" w:ascii="Times New Roman" w:hAnsi="Times New Roman" w:eastAsia="宋体" w:cs="Times New Roman"/>
          <w:bCs/>
          <w:sz w:val="24"/>
          <w:szCs w:val="24"/>
          <w:lang w:val="en-US" w:eastAsia="zh-CN"/>
        </w:rPr>
        <w:t>检查</w:t>
      </w:r>
      <w:r>
        <w:rPr>
          <w:rFonts w:hint="default" w:ascii="Times New Roman" w:hAnsi="Times New Roman" w:eastAsia="宋体" w:cs="Times New Roman"/>
          <w:bCs/>
          <w:color w:val="000000"/>
          <w:sz w:val="24"/>
          <w:szCs w:val="24"/>
          <w:lang w:val="en-US" w:eastAsia="zh-CN"/>
        </w:rPr>
        <w:t>电子秒表</w:t>
      </w:r>
      <w:r>
        <w:rPr>
          <w:rFonts w:hint="default" w:ascii="Times New Roman" w:hAnsi="Times New Roman" w:eastAsia="宋体" w:cs="Times New Roman"/>
          <w:bCs/>
          <w:sz w:val="24"/>
          <w:szCs w:val="24"/>
          <w:lang w:val="en-US" w:eastAsia="zh-CN"/>
        </w:rPr>
        <w:t>处于正常工作状态，开机</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调节零位后进入测量过程，在待测检测仪正常工作过程条件下，读取并记录显示</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时间（时-分-秒）记为开始时间</w:t>
      </w:r>
      <w:r>
        <w:rPr>
          <w:rFonts w:hint="default" w:ascii="Times New Roman" w:hAnsi="Times New Roman" w:eastAsia="宋体" w:cs="Times New Roman"/>
          <w:bCs/>
          <w:position w:val="-12"/>
          <w:sz w:val="24"/>
          <w:szCs w:val="24"/>
          <w:lang w:val="en-US" w:eastAsia="zh-CN"/>
        </w:rPr>
        <w:object>
          <v:shape id="_x0000_i1025" o:spt="75" type="#_x0000_t75" style="height:18pt;width:1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bCs/>
          <w:sz w:val="24"/>
          <w:szCs w:val="24"/>
          <w:lang w:val="en-US" w:eastAsia="zh-CN"/>
        </w:rPr>
        <w:t>同时启动秒表开始计时，当运行60h±60s时，</w:t>
      </w:r>
    </w:p>
    <w:p>
      <w:pPr>
        <w:spacing w:line="360" w:lineRule="auto"/>
        <w:ind w:left="480" w:hanging="480" w:hanging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分别读取和记录待测检测仪显示时间</w:t>
      </w:r>
      <w:r>
        <w:rPr>
          <w:rFonts w:hint="default" w:ascii="Times New Roman" w:hAnsi="Times New Roman" w:eastAsia="宋体" w:cs="Times New Roman"/>
          <w:bCs/>
          <w:position w:val="-10"/>
          <w:sz w:val="24"/>
          <w:szCs w:val="24"/>
          <w:lang w:val="en-US" w:eastAsia="zh-CN"/>
        </w:rPr>
        <w:object>
          <v:shape id="_x0000_i1026" o:spt="75" type="#_x0000_t75" style="height:17pt;width:1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eastAsia="宋体" w:cs="Times New Roman"/>
          <w:bCs/>
          <w:sz w:val="24"/>
          <w:szCs w:val="24"/>
          <w:lang w:val="en-US" w:eastAsia="zh-CN"/>
        </w:rPr>
        <w:t>和秒表显示时间</w:t>
      </w:r>
      <w:r>
        <w:rPr>
          <w:rFonts w:hint="default" w:ascii="Times New Roman" w:hAnsi="Times New Roman" w:eastAsia="宋体" w:cs="Times New Roman"/>
          <w:bCs/>
          <w:position w:val="-10"/>
          <w:sz w:val="24"/>
          <w:szCs w:val="24"/>
          <w:lang w:val="en-US" w:eastAsia="zh-CN"/>
        </w:rPr>
        <w:object>
          <v:shape id="_x0000_i1027" o:spt="75" type="#_x0000_t75" style="height:17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bCs/>
          <w:sz w:val="24"/>
          <w:szCs w:val="24"/>
          <w:lang w:val="en-US" w:eastAsia="zh-CN"/>
        </w:rPr>
        <w:t>,按如下公式</w:t>
      </w:r>
    </w:p>
    <w:p>
      <w:pPr>
        <w:spacing w:line="360" w:lineRule="auto"/>
        <w:ind w:left="480" w:hanging="480" w:hangingChars="200"/>
        <w:rPr>
          <w:rFonts w:hint="default" w:ascii="Times New Roman" w:hAnsi="Times New Roman" w:eastAsia="宋体" w:cs="Times New Roman"/>
          <w:b/>
          <w:bCs/>
          <w:color w:val="FF0000"/>
          <w:sz w:val="24"/>
          <w:szCs w:val="24"/>
        </w:rPr>
      </w:pPr>
      <w:r>
        <w:rPr>
          <w:rFonts w:hint="default" w:ascii="Times New Roman" w:hAnsi="Times New Roman" w:eastAsia="宋体" w:cs="Times New Roman"/>
          <w:bCs/>
          <w:position w:val="-12"/>
          <w:sz w:val="24"/>
          <w:szCs w:val="24"/>
          <w:lang w:val="en-US" w:eastAsia="zh-CN"/>
        </w:rPr>
        <w:object>
          <v:shape id="_x0000_i1028" o:spt="75" type="#_x0000_t75" style="height:18pt;width:90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bCs/>
          <w:sz w:val="24"/>
          <w:szCs w:val="24"/>
          <w:lang w:val="en-US" w:eastAsia="zh-CN"/>
        </w:rPr>
        <w:t>计算得到时钟误差，</w:t>
      </w:r>
      <w:r>
        <w:rPr>
          <w:rFonts w:hint="default" w:ascii="Times New Roman" w:hAnsi="Times New Roman" w:eastAsia="宋体" w:cs="Times New Roman"/>
          <w:bCs/>
          <w:color w:val="0C0C0C"/>
          <w:sz w:val="24"/>
          <w:szCs w:val="24"/>
        </w:rPr>
        <w:t>记录数据</w:t>
      </w:r>
      <w:r>
        <w:rPr>
          <w:rFonts w:hint="default" w:ascii="Times New Roman" w:hAnsi="Times New Roman" w:eastAsia="宋体" w:cs="Times New Roman"/>
          <w:bCs/>
          <w:color w:val="000000" w:themeColor="text1"/>
          <w:sz w:val="24"/>
          <w:szCs w:val="24"/>
          <w14:textFill>
            <w14:solidFill>
              <w14:schemeClr w14:val="tx1"/>
            </w14:solidFill>
          </w14:textFill>
        </w:rPr>
        <w:t>。</w:t>
      </w:r>
    </w:p>
    <w:p>
      <w:pPr>
        <w:pStyle w:val="7"/>
        <w:numPr>
          <w:ilvl w:val="0"/>
          <w:numId w:val="2"/>
        </w:numPr>
        <w:autoSpaceDE w:val="0"/>
        <w:autoSpaceDN w:val="0"/>
        <w:adjustRightInd w:val="0"/>
        <w:spacing w:line="360" w:lineRule="auto"/>
        <w:ind w:firstLineChars="0"/>
        <w:jc w:val="lef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数学模型</w:t>
      </w:r>
      <w:r>
        <w:rPr>
          <w:rFonts w:hint="default" w:ascii="Times New Roman" w:hAnsi="Times New Roman" w:eastAsia="宋体" w:cs="Times New Roman"/>
          <w:sz w:val="24"/>
          <w:szCs w:val="24"/>
        </w:rPr>
        <w:t xml:space="preserve"> </w:t>
      </w:r>
    </w:p>
    <w:p>
      <w:pPr>
        <w:autoSpaceDE w:val="0"/>
        <w:autoSpaceDN w:val="0"/>
        <w:spacing w:line="360" w:lineRule="auto"/>
        <w:ind w:firstLine="1320" w:firstLineChars="5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m:oMath>
        <m:r>
          <w:rPr>
            <w:rFonts w:hint="default" w:ascii="Cambria Math" w:hAnsi="Cambria Math" w:eastAsia="宋体" w:cs="Times New Roman"/>
            <w:position w:val="-4"/>
            <w:sz w:val="24"/>
            <w:szCs w:val="24"/>
          </w:rPr>
          <m:t>ΔL=L</m:t>
        </m:r>
      </m:oMath>
      <w:r>
        <w:rPr>
          <w:rFonts w:hint="default" w:ascii="Times New Roman" w:hAnsi="Times New Roman" w:eastAsia="宋体" w:cs="Times New Roman"/>
          <w:sz w:val="24"/>
          <w:szCs w:val="24"/>
        </w:rPr>
        <w:t xml:space="preserve">                                     （1）</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m:oMath>
        <m:r>
          <w:rPr>
            <w:rFonts w:hint="default" w:ascii="Cambria Math" w:hAnsi="Cambria Math" w:eastAsia="宋体" w:cs="Times New Roman"/>
            <w:position w:val="-4"/>
            <w:sz w:val="24"/>
            <w:szCs w:val="24"/>
          </w:rPr>
          <m:t>ΔL</m:t>
        </m:r>
      </m:oMath>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时钟误差</w:t>
      </w:r>
      <w:r>
        <w:rPr>
          <w:rFonts w:hint="default" w:ascii="Times New Roman" w:hAnsi="Times New Roman" w:eastAsia="宋体" w:cs="Times New Roman"/>
          <w:kern w:val="0"/>
          <w:sz w:val="24"/>
          <w:szCs w:val="24"/>
        </w:rPr>
        <w:t>测量结果</w:t>
      </w:r>
    </w:p>
    <w:p>
      <w:pPr>
        <w:pStyle w:val="7"/>
        <w:spacing w:line="360" w:lineRule="auto"/>
        <w:ind w:firstLine="1440" w:firstLineChars="6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时钟误差测得值</w:t>
      </w:r>
    </w:p>
    <w:p>
      <w:pPr>
        <w:numPr>
          <w:ilvl w:val="0"/>
          <w:numId w:val="3"/>
        </w:num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w:t>
      </w:r>
      <w:r>
        <w:rPr>
          <w:rFonts w:hint="default" w:ascii="Times New Roman" w:hAnsi="Times New Roman" w:eastAsia="宋体" w:cs="Times New Roman"/>
          <w:position w:val="-10"/>
          <w:sz w:val="24"/>
          <w:szCs w:val="24"/>
        </w:rPr>
        <w:object>
          <v:shape id="_x0000_i1029" o:spt="75" type="#_x0000_t75" style="height:16.85pt;width:11.95pt;" o:ole="t" filled="f" o:preferrelative="t" stroked="f" coordsize="21600,21600">
            <v:path/>
            <v:fill on="f" focussize="0,0"/>
            <v:stroke on="f" joinstyle="miter"/>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position w:val="-10"/>
          <w:sz w:val="24"/>
          <w:szCs w:val="24"/>
        </w:rPr>
        <w:object>
          <v:shape id="_x0000_i1030" o:spt="75" type="#_x0000_t75" style="height:16.85pt;width:12.85pt;" o:ole="t" filled="f" o:preferrelative="t" stroked="f" coordsize="21600,21600">
            <v:path/>
            <v:fill on="f" focussize="0,0"/>
            <v:stroke on="f" joinstyle="miter"/>
            <v:imagedata r:id="rId16" o:title=""/>
            <o:lock v:ext="edit" aspectratio="t"/>
            <w10:wrap type="none"/>
            <w10:anchorlock/>
          </v:shape>
          <o:OLEObject Type="Embed" ProgID="Equation.KSEE3" ShapeID="_x0000_i1030" DrawAspect="Content" ObjectID="_1468075730" r:id="rId15">
            <o:LockedField>false</o:LockedField>
          </o:OLEObject>
        </w:object>
      </w:r>
      <w:r>
        <w:rPr>
          <w:rFonts w:hint="default" w:ascii="Times New Roman" w:hAnsi="Times New Roman" w:eastAsia="宋体" w:cs="Times New Roman"/>
          <w:bCs/>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3.1测量重复性引起的标准不确定度</w:t>
      </w:r>
      <w:r>
        <w:rPr>
          <w:rFonts w:hint="default" w:ascii="Times New Roman" w:hAnsi="Times New Roman" w:eastAsia="宋体" w:cs="Times New Roman"/>
          <w:position w:val="-10"/>
          <w:sz w:val="24"/>
          <w:szCs w:val="24"/>
        </w:rPr>
        <w:object>
          <v:shape id="_x0000_i1031" o:spt="75" type="#_x0000_t75" style="height:16.85pt;width:11.95pt;" o:ole="t" filled="f" o:preferrelative="t" stroked="f" coordsize="21600,21600">
            <v:path/>
            <v:fill on="f" focussize="0,0"/>
            <v:stroke on="f" joinstyle="miter"/>
            <v:imagedata r:id="rId18" o:title=""/>
            <o:lock v:ext="edit" aspectratio="t"/>
            <w10:wrap type="none"/>
            <w10:anchorlock/>
          </v:shape>
          <o:OLEObject Type="Embed" ProgID="Equation.KSEE3" ShapeID="_x0000_i1031" DrawAspect="Content" ObjectID="_1468075731" r:id="rId17">
            <o:LockedField>false</o:LockedField>
          </o:OLEObject>
        </w:objec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电子秒表</w:t>
      </w:r>
      <w:r>
        <w:rPr>
          <w:rFonts w:hint="default" w:ascii="Times New Roman" w:hAnsi="Times New Roman" w:eastAsia="宋体" w:cs="Times New Roman"/>
          <w:sz w:val="24"/>
          <w:szCs w:val="24"/>
        </w:rPr>
        <w:t>正常工作状态下，同一组人，用同一台设备，在相临近的时间内，对被测</w:t>
      </w:r>
      <w:r>
        <w:rPr>
          <w:rFonts w:hint="default" w:ascii="Times New Roman" w:hAnsi="Times New Roman" w:eastAsia="宋体" w:cs="Times New Roman"/>
          <w:sz w:val="24"/>
          <w:szCs w:val="24"/>
          <w:lang w:val="en-US" w:eastAsia="zh-CN"/>
        </w:rPr>
        <w:t>物件</w:t>
      </w:r>
      <w:r>
        <w:rPr>
          <w:rFonts w:hint="default" w:ascii="Times New Roman" w:hAnsi="Times New Roman" w:eastAsia="宋体" w:cs="Times New Roman"/>
          <w:sz w:val="24"/>
          <w:szCs w:val="24"/>
        </w:rPr>
        <w:t>连续测量</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次，得</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个测量数据汇于表1：</w:t>
      </w:r>
    </w:p>
    <w:p>
      <w:pPr>
        <w:spacing w:line="360" w:lineRule="auto"/>
        <w:ind w:firstLine="2640" w:firstLineChars="1100"/>
        <w:rPr>
          <w:rFonts w:hint="default" w:ascii="Times New Roman" w:hAnsi="Times New Roman" w:eastAsia="宋体" w:cs="Times New Roman"/>
          <w:sz w:val="24"/>
          <w:szCs w:val="24"/>
          <w:lang w:val="en-US" w:eastAsia="zh-CN"/>
        </w:rPr>
      </w:pPr>
    </w:p>
    <w:p>
      <w:pPr>
        <w:spacing w:line="360" w:lineRule="auto"/>
        <w:ind w:firstLine="2640" w:firstLineChars="1100"/>
        <w:rPr>
          <w:rFonts w:hint="default" w:ascii="Times New Roman" w:hAnsi="Times New Roman" w:eastAsia="宋体" w:cs="Times New Roman"/>
          <w:sz w:val="24"/>
          <w:szCs w:val="24"/>
          <w:lang w:val="en-US" w:eastAsia="zh-CN"/>
        </w:rPr>
      </w:pPr>
    </w:p>
    <w:p>
      <w:pPr>
        <w:spacing w:line="360" w:lineRule="auto"/>
        <w:ind w:firstLine="2640" w:firstLineChars="1100"/>
        <w:rPr>
          <w:rFonts w:hint="default" w:ascii="Times New Roman" w:hAnsi="Times New Roman" w:eastAsia="宋体" w:cs="Times New Roman"/>
          <w:sz w:val="24"/>
          <w:szCs w:val="24"/>
          <w:lang w:val="en-US" w:eastAsia="zh-CN"/>
        </w:rPr>
      </w:pPr>
    </w:p>
    <w:p>
      <w:pPr>
        <w:spacing w:line="360" w:lineRule="auto"/>
        <w:ind w:firstLine="2640" w:firstLineChars="11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表1重复性数据</w:t>
      </w:r>
    </w:p>
    <w:tbl>
      <w:tblPr>
        <w:tblStyle w:val="5"/>
        <w:tblpPr w:leftFromText="180" w:rightFromText="180" w:vertAnchor="text" w:horzAnchor="page" w:tblpX="2245" w:tblpY="240"/>
        <w:tblOverlap w:val="never"/>
        <w:tblW w:w="7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866"/>
        <w:gridCol w:w="907"/>
        <w:gridCol w:w="840"/>
        <w:gridCol w:w="800"/>
        <w:gridCol w:w="10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00"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866"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07"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40"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00"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00"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80"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00"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L检测结果（s）</w:t>
            </w:r>
          </w:p>
        </w:tc>
        <w:tc>
          <w:tcPr>
            <w:tcW w:w="866"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9.7</w:t>
            </w:r>
          </w:p>
        </w:tc>
        <w:tc>
          <w:tcPr>
            <w:tcW w:w="907"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9.9</w:t>
            </w:r>
          </w:p>
        </w:tc>
        <w:tc>
          <w:tcPr>
            <w:tcW w:w="840"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10.1</w:t>
            </w:r>
          </w:p>
        </w:tc>
        <w:tc>
          <w:tcPr>
            <w:tcW w:w="800"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10.1</w:t>
            </w:r>
          </w:p>
        </w:tc>
        <w:tc>
          <w:tcPr>
            <w:tcW w:w="1000"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10.3</w:t>
            </w:r>
          </w:p>
        </w:tc>
        <w:tc>
          <w:tcPr>
            <w:tcW w:w="1080" w:type="dxa"/>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10.3</w:t>
            </w:r>
          </w:p>
        </w:tc>
      </w:tr>
    </w:tbl>
    <w:p>
      <w:pPr>
        <w:spacing w:line="324" w:lineRule="auto"/>
        <w:rPr>
          <w:rFonts w:hint="default" w:ascii="Times New Roman" w:hAnsi="Times New Roman" w:eastAsia="宋体" w:cs="Times New Roman"/>
          <w:color w:val="000000"/>
          <w:sz w:val="24"/>
          <w:szCs w:val="24"/>
        </w:rPr>
      </w:pPr>
    </w:p>
    <w:p>
      <w:pPr>
        <w:spacing w:line="360" w:lineRule="auto"/>
        <w:ind w:firstLine="480" w:firstLineChars="200"/>
        <w:rPr>
          <w:rFonts w:hint="default" w:ascii="Times New Roman" w:hAnsi="Times New Roman" w:eastAsia="宋体" w:cs="Times New Roman"/>
          <w:position w:val="-26"/>
          <w:sz w:val="24"/>
          <w:szCs w:val="24"/>
        </w:rPr>
      </w:pPr>
      <w:r>
        <w:rPr>
          <w:rFonts w:hint="default" w:ascii="Times New Roman" w:hAnsi="Times New Roman" w:eastAsia="宋体" w:cs="Times New Roman"/>
          <w:sz w:val="24"/>
          <w:szCs w:val="24"/>
        </w:rPr>
        <w:t>被测试</w:t>
      </w:r>
      <w:r>
        <w:rPr>
          <w:rFonts w:hint="default" w:ascii="Times New Roman" w:hAnsi="Times New Roman" w:eastAsia="宋体" w:cs="Times New Roman"/>
          <w:sz w:val="24"/>
          <w:szCs w:val="24"/>
          <w:lang w:val="en-US" w:eastAsia="zh-CN"/>
        </w:rPr>
        <w:t>棒</w:t>
      </w:r>
      <w:r>
        <w:rPr>
          <w:rFonts w:hint="default" w:ascii="Times New Roman" w:hAnsi="Times New Roman" w:eastAsia="宋体" w:cs="Times New Roman"/>
          <w:sz w:val="24"/>
          <w:szCs w:val="24"/>
        </w:rPr>
        <w:t>测量值的平均值：</w:t>
      </w:r>
      <w:r>
        <w:rPr>
          <w:rFonts w:hint="default" w:ascii="Times New Roman" w:hAnsi="Times New Roman" w:eastAsia="宋体" w:cs="Times New Roman"/>
          <w:position w:val="-24"/>
          <w:sz w:val="24"/>
          <w:szCs w:val="24"/>
        </w:rPr>
        <w:object>
          <v:shape id="_x0000_i1032" o:spt="75" type="#_x0000_t75" style="height:38.45pt;width:105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p>
    <w:p>
      <w:pPr>
        <w:spacing w:line="360" w:lineRule="auto"/>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lang w:val="en-US" w:eastAsia="zh-CN"/>
        </w:rPr>
        <w:t>用极差法评定</w:t>
      </w:r>
      <w:r>
        <w:rPr>
          <w:rFonts w:hint="default" w:ascii="Times New Roman" w:hAnsi="Times New Roman" w:eastAsia="宋体" w:cs="Times New Roman"/>
          <w:color w:val="auto"/>
          <w:kern w:val="0"/>
          <w:sz w:val="24"/>
          <w:szCs w:val="24"/>
        </w:rPr>
        <w:t>单个测量值的实验标准差</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position w:val="-24"/>
          <w:sz w:val="24"/>
          <w:szCs w:val="24"/>
          <w:lang w:val="en-US" w:eastAsia="zh-CN"/>
        </w:rPr>
        <w:object>
          <v:shape id="_x0000_i1033" o:spt="75" type="#_x0000_t75" style="height:31pt;width:135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p>
    <w:p>
      <w:pPr>
        <w:widowControl/>
        <w:tabs>
          <w:tab w:val="center" w:pos="4360"/>
          <w:tab w:val="right" w:pos="8300"/>
        </w:tabs>
        <w:spacing w:line="360" w:lineRule="auto"/>
        <w:ind w:firstLine="480" w:firstLineChars="2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被测量估计值（</w:t>
      </w:r>
      <w:r>
        <w:rPr>
          <w:rFonts w:hint="default" w:ascii="Times New Roman" w:hAnsi="Times New Roman" w:eastAsia="宋体" w:cs="Times New Roman"/>
          <w:color w:val="000000" w:themeColor="text1"/>
          <w:kern w:val="0"/>
          <w:position w:val="-12"/>
          <w:sz w:val="24"/>
          <w:szCs w:val="24"/>
          <w14:textFill>
            <w14:solidFill>
              <w14:schemeClr w14:val="tx1"/>
            </w14:solidFill>
          </w14:textFill>
        </w:rPr>
        <w:object>
          <v:shape id="_x0000_i1034" o:spt="75" type="#_x0000_t75" style="height:20pt;width:16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）标准不确定度分量</w:t>
      </w:r>
      <w:r>
        <w:rPr>
          <w:rFonts w:hint="default" w:ascii="Times New Roman" w:hAnsi="Times New Roman" w:eastAsia="宋体" w:cs="Times New Roman"/>
          <w:i/>
          <w:iCs/>
          <w:color w:val="000000" w:themeColor="text1"/>
          <w:sz w:val="24"/>
          <w:szCs w:val="24"/>
          <w14:textFill>
            <w14:solidFill>
              <w14:schemeClr w14:val="tx1"/>
            </w14:solidFill>
          </w14:textFill>
        </w:rPr>
        <w:t>u</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position w:val="-4"/>
          <w:sz w:val="24"/>
          <w:szCs w:val="24"/>
          <w14:textFill>
            <w14:solidFill>
              <w14:schemeClr w14:val="tx1"/>
            </w14:solidFill>
          </w14:textFill>
        </w:rPr>
        <w:object>
          <v:shape id="_x0000_i1035" o:spt="75" type="#_x0000_t75" style="height:16pt;width:11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r>
        <w:rPr>
          <w:rFonts w:hint="default" w:ascii="Times New Roman" w:hAnsi="Times New Roman" w:eastAsia="宋体" w:cs="Times New Roman"/>
          <w:color w:val="000000" w:themeColor="text1"/>
          <w:kern w:val="0"/>
          <w:sz w:val="24"/>
          <w:szCs w:val="24"/>
          <w14:textFill>
            <w14:solidFill>
              <w14:schemeClr w14:val="tx1"/>
            </w14:solidFill>
          </w14:textFill>
        </w:rPr>
        <w:t>为1组数据的平均值，取n=1）</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宋体" w:cs="Times New Roman"/>
          <w:kern w:val="0"/>
          <w:sz w:val="24"/>
          <w:szCs w:val="24"/>
          <w:lang w:val="en-US" w:eastAsia="zh-CN"/>
        </w:rPr>
        <w:t>则</w:t>
      </w:r>
      <w:r>
        <w:rPr>
          <w:rFonts w:hint="default" w:ascii="Times New Roman" w:hAnsi="Times New Roman" w:eastAsia="宋体" w:cs="Times New Roman"/>
          <w:kern w:val="0"/>
          <w:sz w:val="24"/>
          <w:szCs w:val="24"/>
        </w:rPr>
        <w:t>标准不确定度分量：</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hint="default" w:ascii="Times New Roman" w:hAnsi="Times New Roman" w:eastAsia="宋体" w:cs="Times New Roman"/>
          <w:color w:val="0D0D0D" w:themeColor="text1" w:themeTint="F2"/>
          <w:kern w:val="0"/>
          <w:position w:val="-10"/>
          <w:sz w:val="24"/>
          <w:szCs w:val="24"/>
          <w14:textFill>
            <w14:solidFill>
              <w14:schemeClr w14:val="tx1">
                <w14:lumMod w14:val="95000"/>
                <w14:lumOff w14:val="5000"/>
              </w14:schemeClr>
            </w14:solidFill>
          </w14:textFill>
        </w:rPr>
        <w:object>
          <v:shape id="_x0000_i1036" o:spt="75" type="#_x0000_t75" style="height:16.7pt;width:12pt;" o:ole="t" filled="f" o:preferrelative="t" stroked="f" coordsize="21600,21600">
            <v:path/>
            <v:fill on="f" focussize="0,0"/>
            <v:stroke on="f" joinstyle="miter"/>
            <v:imagedata r:id="rId28" o:title=""/>
            <o:lock v:ext="edit" aspectratio="t"/>
            <w10:wrap type="none"/>
            <w10:anchorlock/>
          </v:shape>
          <o:OLEObject Type="Embed" ProgID="Equation.KSEE3" ShapeID="_x0000_i1036" DrawAspect="Content" ObjectID="_1468075736" r:id="rId27">
            <o:LockedField>false</o:LockedField>
          </o:OLEObject>
        </w:objec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=S=</w:t>
      </w: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0.237s</w:t>
      </w:r>
      <w:r>
        <w:rPr>
          <w:rFonts w:hint="default" w:ascii="Times New Roman" w:hAnsi="Times New Roman" w:eastAsia="宋体" w:cs="Times New Roman"/>
          <w:sz w:val="24"/>
          <w:szCs w:val="24"/>
        </w:rPr>
        <w:t xml:space="preserve">                             </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position w:val="-10"/>
          <w:sz w:val="24"/>
          <w:szCs w:val="24"/>
        </w:rPr>
        <w:object>
          <v:shape id="_x0000_i1037" o:spt="75" type="#_x0000_t75" style="height:16.85pt;width:12.85pt;" o:ole="t" filled="f" o:preferrelative="t" stroked="f" coordsize="21600,21600">
            <v:path/>
            <v:fill on="f" focussize="0,0"/>
            <v:stroke on="f" joinstyle="miter"/>
            <v:imagedata r:id="rId30" o:title=""/>
            <o:lock v:ext="edit" aspectratio="t"/>
            <w10:wrap type="none"/>
            <w10:anchorlock/>
          </v:shape>
          <o:OLEObject Type="Embed" ProgID="Equation.KSEE3" ShapeID="_x0000_i1037" DrawAspect="Content" ObjectID="_1468075737" r:id="rId29">
            <o:LockedField>false</o:LockedField>
          </o:OLEObject>
        </w:objec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电子秒表</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val="en-US" w:eastAsia="zh-CN"/>
        </w:rPr>
        <w:t>最大允许误差±0.5s,服从均匀分布</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半宽</w:t>
      </w:r>
      <w:bookmarkStart w:id="0" w:name="_GoBack"/>
      <w:bookmarkEnd w:id="0"/>
      <w:r>
        <w:rPr>
          <w:rFonts w:hint="eastAsia" w:ascii="Times New Roman" w:hAnsi="Times New Roman" w:cs="Times New Roman"/>
          <w:sz w:val="24"/>
          <w:szCs w:val="24"/>
          <w:lang w:val="en-US" w:eastAsia="zh-CN"/>
        </w:rPr>
        <w:t>a=0.5s</w:t>
      </w:r>
      <w:r>
        <w:rPr>
          <w:rFonts w:hint="default" w:ascii="Times New Roman" w:hAnsi="Times New Roman" w:eastAsia="宋体" w:cs="Times New Roman"/>
          <w:sz w:val="24"/>
          <w:szCs w:val="24"/>
          <w:lang w:val="en-US" w:eastAsia="zh-CN"/>
        </w:rPr>
        <w:t>取</w:t>
      </w:r>
      <w:r>
        <w:rPr>
          <w:rFonts w:hint="eastAsia" w:ascii="Times New Roman" w:hAnsi="Times New Roman" w:cs="Times New Roman"/>
          <w:sz w:val="24"/>
          <w:szCs w:val="24"/>
          <w:lang w:val="en-US" w:eastAsia="zh-CN"/>
        </w:rPr>
        <w:t>n</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position w:val="-8"/>
          <w:sz w:val="24"/>
          <w:szCs w:val="24"/>
          <w:lang w:val="en-US" w:eastAsia="zh-CN"/>
        </w:rPr>
        <w:object>
          <v:shape id="_x0000_i1038" o:spt="75" type="#_x0000_t75" style="height:18pt;width:18pt;" o:ole="t" filled="f" o:preferrelative="t" stroked="f" coordsize="21600,21600">
            <v:path/>
            <v:fill on="f" focussize="0,0"/>
            <v:stroke on="f"/>
            <v:imagedata r:id="rId32" o:title=""/>
            <o:lock v:ext="edit" aspectratio="t"/>
            <w10:wrap type="none"/>
            <w10:anchorlock/>
          </v:shape>
          <o:OLEObject Type="Embed" ProgID="Equation.KSEE3" ShapeID="_x0000_i1038" DrawAspect="Content" ObjectID="_1468075738" r:id="rId31">
            <o:LockedField>false</o:LockedField>
          </o:OLEObject>
        </w:objec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则由设备示值误差引入的不确定分量为：</w:t>
      </w:r>
    </w:p>
    <w:p>
      <w:pPr>
        <w:spacing w:line="360" w:lineRule="auto"/>
        <w:ind w:left="-142" w:firstLine="2980" w:firstLineChars="1242"/>
        <w:rPr>
          <w:rFonts w:hint="default" w:ascii="Times New Roman" w:hAnsi="Times New Roman" w:eastAsia="宋体" w:cs="Times New Roman"/>
          <w:i/>
          <w:position w:val="-24"/>
          <w:sz w:val="24"/>
          <w:szCs w:val="24"/>
        </w:rPr>
      </w:pPr>
      <w:r>
        <w:rPr>
          <w:rFonts w:hint="default" w:ascii="Times New Roman" w:hAnsi="Times New Roman" w:eastAsia="宋体" w:cs="Times New Roman"/>
          <w:i/>
          <w:position w:val="-28"/>
          <w:sz w:val="24"/>
          <w:szCs w:val="24"/>
        </w:rPr>
        <w:object>
          <v:shape id="_x0000_i1039" o:spt="75" alt="" type="#_x0000_t75" style="height:32.9pt;width:114pt;" o:ole="t" filled="f" o:preferrelative="t" stroked="f" coordsize="21600,21600">
            <v:path/>
            <v:fill on="f" focussize="0,0"/>
            <v:stroke on="f"/>
            <v:imagedata r:id="rId34" o:title=""/>
            <o:lock v:ext="edit" aspectratio="t"/>
            <w10:wrap type="none"/>
            <w10:anchorlock/>
          </v:shape>
          <o:OLEObject Type="Embed" ProgID="Equation.KSEE3" ShapeID="_x0000_i1039" DrawAspect="Content" ObjectID="_1468075739" r:id="rId33">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0.237s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0.289s</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position w:val="-12"/>
          <w:sz w:val="24"/>
          <w:szCs w:val="24"/>
          <w:vertAlign w:val="subscript"/>
        </w:rPr>
        <w:object>
          <v:shape id="_x0000_i1040" o:spt="75" type="#_x0000_t75" style="height:22.8pt;width:211pt;" o:ole="t" filled="f" o:preferrelative="t" stroked="f" coordsize="21600,21600">
            <v:path/>
            <v:fill on="f" focussize="0,0"/>
            <v:stroke on="f"/>
            <v:imagedata r:id="rId36" o:title=""/>
            <o:lock v:ext="edit" aspectratio="t"/>
            <w10:wrap type="none"/>
            <w10:anchorlock/>
          </v:shape>
          <o:OLEObject Type="Embed" ProgID="Equation.KSEE3" ShapeID="_x0000_i1040" DrawAspect="Content" ObjectID="_1468075740" r:id="rId35">
            <o:LockedField>false</o:LockedField>
          </o:OLEObject>
        </w:objec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left="780" w:firstLine="780" w:firstLineChars="32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37s</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.74s</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left="780" w:firstLine="919" w:firstLineChars="383"/>
        <w:rPr>
          <w:rFonts w:hint="default" w:ascii="Times New Roman" w:hAnsi="Times New Roman" w:eastAsia="宋体" w:cs="Times New Roman"/>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74s</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E68966"/>
    <w:multiLevelType w:val="singleLevel"/>
    <w:tmpl w:val="5DE6896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227CDF"/>
    <w:rsid w:val="006E25D7"/>
    <w:rsid w:val="00B72BDD"/>
    <w:rsid w:val="00D60E80"/>
    <w:rsid w:val="00F55B64"/>
    <w:rsid w:val="029D4DA9"/>
    <w:rsid w:val="04444815"/>
    <w:rsid w:val="062619D7"/>
    <w:rsid w:val="0A9A5E74"/>
    <w:rsid w:val="0B8B0CBF"/>
    <w:rsid w:val="0C9E2C27"/>
    <w:rsid w:val="0E2137A4"/>
    <w:rsid w:val="0EBC1312"/>
    <w:rsid w:val="0F236695"/>
    <w:rsid w:val="10C76CC6"/>
    <w:rsid w:val="11DD0A90"/>
    <w:rsid w:val="12EE3904"/>
    <w:rsid w:val="133540A6"/>
    <w:rsid w:val="150669D4"/>
    <w:rsid w:val="15294D55"/>
    <w:rsid w:val="1581369B"/>
    <w:rsid w:val="18175742"/>
    <w:rsid w:val="183E7280"/>
    <w:rsid w:val="19160D2A"/>
    <w:rsid w:val="1B8F690F"/>
    <w:rsid w:val="218E3152"/>
    <w:rsid w:val="247F4AA6"/>
    <w:rsid w:val="27725E1D"/>
    <w:rsid w:val="295E52F6"/>
    <w:rsid w:val="2AE46453"/>
    <w:rsid w:val="31295553"/>
    <w:rsid w:val="32FD5AF2"/>
    <w:rsid w:val="348841BE"/>
    <w:rsid w:val="36184782"/>
    <w:rsid w:val="367C6859"/>
    <w:rsid w:val="36BE0770"/>
    <w:rsid w:val="37A94C31"/>
    <w:rsid w:val="39983970"/>
    <w:rsid w:val="3AE22574"/>
    <w:rsid w:val="3DED5548"/>
    <w:rsid w:val="3E782D86"/>
    <w:rsid w:val="3F6A1D37"/>
    <w:rsid w:val="409F2474"/>
    <w:rsid w:val="449A50DE"/>
    <w:rsid w:val="45FE3658"/>
    <w:rsid w:val="462C7D91"/>
    <w:rsid w:val="473F231D"/>
    <w:rsid w:val="47674205"/>
    <w:rsid w:val="49680B69"/>
    <w:rsid w:val="498B65E3"/>
    <w:rsid w:val="499A7F67"/>
    <w:rsid w:val="4A3938EA"/>
    <w:rsid w:val="4BF31A9A"/>
    <w:rsid w:val="4E9B5D47"/>
    <w:rsid w:val="4EC02002"/>
    <w:rsid w:val="4F6A0D00"/>
    <w:rsid w:val="50E12BEE"/>
    <w:rsid w:val="51D71733"/>
    <w:rsid w:val="526747A8"/>
    <w:rsid w:val="57CC2099"/>
    <w:rsid w:val="588849A0"/>
    <w:rsid w:val="5E292BA3"/>
    <w:rsid w:val="5E6C67F7"/>
    <w:rsid w:val="5EFD54A6"/>
    <w:rsid w:val="5FBA6C7D"/>
    <w:rsid w:val="6001421E"/>
    <w:rsid w:val="659D59D1"/>
    <w:rsid w:val="67031624"/>
    <w:rsid w:val="6A696A7D"/>
    <w:rsid w:val="6A764632"/>
    <w:rsid w:val="6C837B79"/>
    <w:rsid w:val="6D1A7968"/>
    <w:rsid w:val="6E202089"/>
    <w:rsid w:val="6E9F7006"/>
    <w:rsid w:val="70E96CB3"/>
    <w:rsid w:val="718D088B"/>
    <w:rsid w:val="71930228"/>
    <w:rsid w:val="727E6E29"/>
    <w:rsid w:val="744B5AE9"/>
    <w:rsid w:val="75337199"/>
    <w:rsid w:val="78EB596B"/>
    <w:rsid w:val="794D6265"/>
    <w:rsid w:val="79F44993"/>
    <w:rsid w:val="7A7F2C28"/>
    <w:rsid w:val="7D0D3D6D"/>
    <w:rsid w:val="7E0E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1158</Characters>
  <Lines>9</Lines>
  <Paragraphs>2</Paragraphs>
  <TotalTime>22</TotalTime>
  <ScaleCrop>false</ScaleCrop>
  <LinksUpToDate>false</LinksUpToDate>
  <CharactersWithSpaces>1359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2020-07-28T06:38:27Z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