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33" w:rsidRDefault="00377A1B" w:rsidP="00C0447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2C0D33" w:rsidRDefault="00377A1B" w:rsidP="00C0447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711"/>
        <w:gridCol w:w="2787"/>
        <w:gridCol w:w="1200"/>
        <w:gridCol w:w="1196"/>
      </w:tblGrid>
      <w:tr w:rsidR="002C0D3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6028" w:type="dxa"/>
            <w:gridSpan w:val="4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重庆金科两江大酒店有限公司</w:t>
            </w:r>
            <w:bookmarkEnd w:id="3"/>
          </w:p>
        </w:tc>
        <w:tc>
          <w:tcPr>
            <w:tcW w:w="1200" w:type="dxa"/>
            <w:vAlign w:val="center"/>
          </w:tcPr>
          <w:p w:rsidR="002C0D33" w:rsidRDefault="00377A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2C0D33" w:rsidRDefault="00377A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196" w:type="dxa"/>
            <w:vAlign w:val="center"/>
          </w:tcPr>
          <w:p w:rsidR="002C0D33" w:rsidRDefault="00377A1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30.01.00;30.05.00;35.15.00</w:t>
            </w:r>
            <w:bookmarkEnd w:id="4"/>
          </w:p>
        </w:tc>
      </w:tr>
      <w:tr w:rsidR="002C0D3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罗欢</w:t>
            </w:r>
            <w:r w:rsidR="00C04475">
              <w:rPr>
                <w:rFonts w:hint="eastAsia"/>
                <w:b/>
                <w:sz w:val="20"/>
              </w:rPr>
              <w:t>/</w:t>
            </w:r>
            <w:r w:rsidR="00C04475"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711" w:type="dxa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87" w:type="dxa"/>
            <w:vAlign w:val="center"/>
          </w:tcPr>
          <w:p w:rsidR="002C0D33" w:rsidRDefault="00377A1B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住宿、餐饮</w:t>
            </w:r>
            <w:r w:rsidR="00C04475">
              <w:rPr>
                <w:rFonts w:hint="eastAsia"/>
                <w:b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物业管理</w:t>
            </w:r>
            <w:bookmarkEnd w:id="5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96" w:type="dxa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C0D33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C0D33" w:rsidRDefault="00377A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87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C0D33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C0D33" w:rsidRDefault="00377A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87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vAlign w:val="center"/>
          </w:tcPr>
          <w:p w:rsidR="002C0D33" w:rsidRDefault="002C0D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C0D33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许可范围内的酒店经营管理（住宿、餐饮）</w:t>
            </w:r>
            <w:r>
              <w:rPr>
                <w:rFonts w:hint="eastAsia"/>
                <w:b/>
                <w:sz w:val="20"/>
                <w:szCs w:val="22"/>
              </w:rPr>
              <w:t>服务流程：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一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住宿服务流程：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      </w:t>
            </w:r>
            <w:r>
              <w:rPr>
                <w:rFonts w:hint="eastAsia"/>
                <w:b/>
                <w:sz w:val="20"/>
                <w:szCs w:val="22"/>
              </w:rPr>
              <w:t>客房准备：清洁→布草清洗消毒→房间整理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与顾客接触的业务流程：客人接待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住宿安排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信息核实登记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办理入住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引领客人入住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办理退房</w:t>
            </w:r>
          </w:p>
          <w:p w:rsidR="002C0D33" w:rsidRDefault="002C0D3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二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餐饮服务流程：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      </w:t>
            </w:r>
            <w:r>
              <w:rPr>
                <w:rFonts w:hint="eastAsia"/>
                <w:b/>
                <w:sz w:val="20"/>
                <w:szCs w:val="22"/>
              </w:rPr>
              <w:t>菜品准备流程：食材采购→存储→加工→成品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与顾客接触的业务流程：客人接待引导→点餐→送菜→就餐服务→送客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三、</w:t>
            </w:r>
            <w:r>
              <w:rPr>
                <w:rFonts w:hint="eastAsia"/>
                <w:b/>
                <w:sz w:val="20"/>
                <w:szCs w:val="22"/>
              </w:rPr>
              <w:t>物业管理流程：</w:t>
            </w:r>
          </w:p>
          <w:p w:rsidR="002C0D33" w:rsidRDefault="00377A1B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项目投标策划和获得管理合同——前期介入管理——项目物业的接收管理——业主交接房管理——业主装修管理——业主入住及日常管理——跟踪改进</w:t>
            </w:r>
          </w:p>
        </w:tc>
      </w:tr>
      <w:tr w:rsidR="00C0447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4475" w:rsidRDefault="00C044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04475" w:rsidRDefault="00C044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04475" w:rsidRDefault="00C044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04475" w:rsidRDefault="00C04475" w:rsidP="00150D8D"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确认过程：服务过程，风险主要为服务质量、菜品质量造成顾客投诉或客户流失。</w:t>
            </w:r>
          </w:p>
          <w:p w:rsidR="00C04475" w:rsidRDefault="00C04475" w:rsidP="00150D8D"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</w:p>
          <w:p w:rsidR="00C04475" w:rsidRDefault="00C04475" w:rsidP="00150D8D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控制措施：拟定服务规范，验收标准进行控制。</w:t>
            </w:r>
          </w:p>
          <w:p w:rsidR="00C04475" w:rsidRDefault="00C04475" w:rsidP="00150D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C0D33" w:rsidTr="00C04475">
        <w:trPr>
          <w:cantSplit/>
          <w:trHeight w:val="2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C0D33" w:rsidTr="00C04475">
        <w:trPr>
          <w:cantSplit/>
          <w:trHeight w:val="6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C0D3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C0D33" w:rsidRDefault="00C044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B77D9">
              <w:rPr>
                <w:rFonts w:hint="eastAsia"/>
                <w:b/>
                <w:sz w:val="20"/>
              </w:rPr>
              <w:t>《餐饮企业经营规范》、《餐饮服务突发事件应急处置规范》、《住宿业卫生规范》、《住宿业服务质量管理规范》、</w:t>
            </w:r>
            <w:r w:rsidR="00377A1B">
              <w:rPr>
                <w:rFonts w:hint="eastAsia"/>
                <w:b/>
                <w:sz w:val="20"/>
                <w:szCs w:val="22"/>
              </w:rPr>
              <w:t>《重庆市物业管理条例》、《物业服务收费管理办法》和合同协议等</w:t>
            </w:r>
            <w:bookmarkStart w:id="6" w:name="_GoBack"/>
            <w:bookmarkEnd w:id="6"/>
          </w:p>
        </w:tc>
      </w:tr>
      <w:tr w:rsidR="00C04475">
        <w:trPr>
          <w:cantSplit/>
          <w:trHeight w:val="5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4475" w:rsidRDefault="00C0447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04475" w:rsidRDefault="00C04475" w:rsidP="00C044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无型式试验要求，检验项目：清洁度、菜品质量、服务及时性等。</w:t>
            </w:r>
          </w:p>
        </w:tc>
      </w:tr>
      <w:tr w:rsidR="002C0D33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0D33" w:rsidRDefault="00377A1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2C0D33" w:rsidRDefault="002C0D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C0D33" w:rsidRDefault="002C0D33">
      <w:pPr>
        <w:snapToGrid w:val="0"/>
        <w:rPr>
          <w:rFonts w:ascii="宋体"/>
          <w:b/>
          <w:sz w:val="22"/>
          <w:szCs w:val="22"/>
        </w:rPr>
      </w:pPr>
    </w:p>
    <w:p w:rsidR="002C0D33" w:rsidRDefault="00377A1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04475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04475">
        <w:rPr>
          <w:rFonts w:ascii="宋体" w:hint="eastAsia"/>
          <w:b/>
          <w:sz w:val="22"/>
          <w:szCs w:val="22"/>
        </w:rPr>
        <w:t>2020.7.30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04475">
        <w:rPr>
          <w:rFonts w:hint="eastAsia"/>
          <w:b/>
          <w:sz w:val="18"/>
          <w:szCs w:val="18"/>
        </w:rPr>
        <w:t>2020.7.30</w:t>
      </w:r>
    </w:p>
    <w:p w:rsidR="002C0D33" w:rsidRDefault="002C0D3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C0D33" w:rsidRDefault="00377A1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C0D33" w:rsidSect="002C0D33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1B" w:rsidRDefault="00377A1B" w:rsidP="002C0D33">
      <w:r>
        <w:separator/>
      </w:r>
    </w:p>
  </w:endnote>
  <w:endnote w:type="continuationSeparator" w:id="0">
    <w:p w:rsidR="00377A1B" w:rsidRDefault="00377A1B" w:rsidP="002C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1B" w:rsidRDefault="00377A1B" w:rsidP="002C0D33">
      <w:r>
        <w:separator/>
      </w:r>
    </w:p>
  </w:footnote>
  <w:footnote w:type="continuationSeparator" w:id="0">
    <w:p w:rsidR="00377A1B" w:rsidRDefault="00377A1B" w:rsidP="002C0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3" w:rsidRDefault="00377A1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0D33" w:rsidRDefault="002C0D33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2C0D33" w:rsidRDefault="00377A1B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7A1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77A1B">
      <w:rPr>
        <w:rStyle w:val="CharChar1"/>
        <w:rFonts w:hint="default"/>
        <w:w w:val="90"/>
      </w:rPr>
      <w:t>Co.,Ltd</w:t>
    </w:r>
    <w:proofErr w:type="spellEnd"/>
    <w:r w:rsidR="00377A1B">
      <w:rPr>
        <w:rStyle w:val="CharChar1"/>
        <w:rFonts w:hint="default"/>
        <w:w w:val="90"/>
      </w:rPr>
      <w:t>.</w:t>
    </w:r>
  </w:p>
  <w:p w:rsidR="002C0D33" w:rsidRDefault="002C0D3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D33"/>
    <w:rsid w:val="002C0D33"/>
    <w:rsid w:val="00377A1B"/>
    <w:rsid w:val="0038393F"/>
    <w:rsid w:val="00C0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33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C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0D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D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C0D3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2020-07-31T01:38:00Z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