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0366-2020-Q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中科锐电（北京）科技有限公司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Zhongke Ruidian (Beijing)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北京市海淀区温泉镇创客小镇社区配套商业楼16#楼二层222室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Room 222, 2 / F, 16 / F, community supporting commercial building, maker Town, Wenquan Town,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北京海淀区上地信息路26号01层116室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100085</w:t>
      </w:r>
      <w:bookmarkEnd w:id="6"/>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Room 116, 01 / F, No.26, Shangdi Xinxin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91110108MA002FWR38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18684890807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陆露</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李坤</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应用软件开发及维护服务；智能电网技术咨询</w:t>
      </w:r>
      <w:bookmarkEnd w:id="15"/>
      <w:bookmarkStart w:id="16" w:name="审核范围英"/>
    </w:p>
    <w:p>
      <w:pPr>
        <w:pStyle w:val="2"/>
        <w:spacing w:line="240" w:lineRule="auto"/>
        <w:ind w:firstLine="0"/>
        <w:rPr>
          <w:b/>
          <w:color w:val="000000" w:themeColor="text1"/>
          <w:sz w:val="22"/>
          <w:szCs w:val="22"/>
          <w:u w:val="single"/>
        </w:rPr>
      </w:pPr>
      <w:r>
        <w:rPr>
          <w:rFonts w:hint="eastAsia"/>
          <w:b/>
          <w:color w:val="000000" w:themeColor="text1"/>
          <w:sz w:val="22"/>
          <w:szCs w:val="22"/>
          <w:lang w:val="en-US" w:eastAsia="zh-CN"/>
        </w:rPr>
        <w:t>QMS:</w:t>
      </w:r>
      <w:bookmarkEnd w:id="16"/>
      <w:r>
        <w:rPr>
          <w:rFonts w:hint="eastAsia"/>
          <w:b/>
          <w:color w:val="FF0000"/>
          <w:sz w:val="22"/>
          <w:szCs w:val="22"/>
        </w:rPr>
        <w:t>Application software development and maintenance services; smart grid technology consulting</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2020.8.12</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766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2020-08-10T02:40:34Z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