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0669E9">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0669E9">
              <w:rPr>
                <w:rFonts w:ascii="楷体" w:eastAsia="楷体" w:hAnsi="楷体" w:hint="eastAsia"/>
                <w:sz w:val="24"/>
                <w:szCs w:val="24"/>
              </w:rPr>
              <w:t>龚建华</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proofErr w:type="gramStart"/>
            <w:r w:rsidR="000669E9">
              <w:rPr>
                <w:rFonts w:ascii="楷体" w:eastAsia="楷体" w:hAnsi="楷体" w:hint="eastAsia"/>
                <w:sz w:val="24"/>
                <w:szCs w:val="24"/>
              </w:rPr>
              <w:t>毛华芬</w:t>
            </w:r>
            <w:proofErr w:type="gramEnd"/>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18165D">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2020</w:t>
            </w:r>
            <w:r w:rsidR="00D562F6" w:rsidRPr="009B4611">
              <w:rPr>
                <w:rFonts w:ascii="楷体" w:eastAsia="楷体" w:hAnsi="楷体" w:hint="eastAsia"/>
                <w:sz w:val="24"/>
                <w:szCs w:val="24"/>
              </w:rPr>
              <w:t>.</w:t>
            </w:r>
            <w:r w:rsidR="0018165D">
              <w:rPr>
                <w:rFonts w:ascii="楷体" w:eastAsia="楷体" w:hAnsi="楷体" w:hint="eastAsia"/>
                <w:sz w:val="24"/>
                <w:szCs w:val="24"/>
              </w:rPr>
              <w:t>8</w:t>
            </w:r>
            <w:r w:rsidR="00D562F6" w:rsidRPr="009B4611">
              <w:rPr>
                <w:rFonts w:ascii="楷体" w:eastAsia="楷体" w:hAnsi="楷体" w:hint="eastAsia"/>
                <w:sz w:val="24"/>
                <w:szCs w:val="24"/>
              </w:rPr>
              <w:t>.</w:t>
            </w:r>
            <w:r w:rsidR="0018165D">
              <w:rPr>
                <w:rFonts w:ascii="楷体" w:eastAsia="楷体" w:hAnsi="楷体" w:hint="eastAsia"/>
                <w:sz w:val="24"/>
                <w:szCs w:val="24"/>
              </w:rPr>
              <w:t>10</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6350"/>
              <w:gridCol w:w="1929"/>
            </w:tblGrid>
            <w:tr w:rsidR="002E6320" w:rsidRPr="00E569E0" w:rsidTr="00307954">
              <w:tc>
                <w:tcPr>
                  <w:tcW w:w="766"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6350"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1929"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r>
            <w:tr w:rsidR="003176C5" w:rsidRPr="00E569E0" w:rsidTr="001301F8">
              <w:tc>
                <w:tcPr>
                  <w:tcW w:w="766" w:type="dxa"/>
                  <w:vMerge w:val="restart"/>
                </w:tcPr>
                <w:p w:rsidR="003176C5" w:rsidRPr="00E569E0" w:rsidRDefault="003176C5" w:rsidP="00B556AB">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3176C5" w:rsidRPr="00E569E0" w:rsidRDefault="003176C5" w:rsidP="00B556AB">
                  <w:pPr>
                    <w:spacing w:line="220" w:lineRule="atLeast"/>
                    <w:jc w:val="center"/>
                    <w:rPr>
                      <w:rFonts w:ascii="楷体" w:eastAsia="楷体" w:hAnsi="楷体"/>
                      <w:sz w:val="24"/>
                      <w:szCs w:val="24"/>
                    </w:rPr>
                  </w:pPr>
                </w:p>
              </w:tc>
              <w:tc>
                <w:tcPr>
                  <w:tcW w:w="6350" w:type="dxa"/>
                  <w:vAlign w:val="center"/>
                </w:tcPr>
                <w:p w:rsidR="003176C5" w:rsidRDefault="003176C5" w:rsidP="003176C5">
                  <w:pPr>
                    <w:pStyle w:val="ac"/>
                    <w:spacing w:beforeLines="15" w:before="46" w:afterLines="15" w:after="46" w:line="420" w:lineRule="exact"/>
                    <w:ind w:left="0"/>
                    <w:rPr>
                      <w:rFonts w:ascii="黑体" w:eastAsia="黑体" w:hAnsi="黑体" w:cs="黑体"/>
                      <w:bCs/>
                      <w:color w:val="000000"/>
                      <w:sz w:val="24"/>
                      <w:szCs w:val="24"/>
                    </w:rPr>
                  </w:pPr>
                  <w:r>
                    <w:rPr>
                      <w:rFonts w:ascii="黑体" w:eastAsia="黑体" w:hAnsi="黑体" w:cs="黑体" w:hint="eastAsia"/>
                      <w:bCs/>
                      <w:color w:val="000000"/>
                      <w:sz w:val="24"/>
                      <w:szCs w:val="24"/>
                    </w:rPr>
                    <w:t>1. 产品一次检验合格率</w:t>
                  </w:r>
                  <w:r>
                    <w:rPr>
                      <w:rFonts w:ascii="黑体" w:eastAsia="黑体" w:hAnsi="黑体" w:cs="黑体" w:hint="eastAsia"/>
                      <w:b/>
                      <w:color w:val="000000"/>
                      <w:sz w:val="24"/>
                    </w:rPr>
                    <w:t>≥96%</w:t>
                  </w:r>
                  <w:r>
                    <w:rPr>
                      <w:rFonts w:ascii="黑体" w:eastAsia="黑体" w:hAnsi="黑体" w:cs="黑体" w:hint="eastAsia"/>
                      <w:bCs/>
                      <w:color w:val="000000"/>
                      <w:sz w:val="24"/>
                      <w:szCs w:val="24"/>
                    </w:rPr>
                    <w:t xml:space="preserve"> </w:t>
                  </w:r>
                </w:p>
              </w:tc>
              <w:tc>
                <w:tcPr>
                  <w:tcW w:w="1929" w:type="dxa"/>
                  <w:vAlign w:val="center"/>
                </w:tcPr>
                <w:p w:rsidR="003176C5" w:rsidRDefault="003176C5" w:rsidP="003176C5">
                  <w:pPr>
                    <w:pStyle w:val="ac"/>
                    <w:spacing w:beforeLines="15" w:before="46" w:afterLines="15" w:after="46" w:line="420" w:lineRule="exact"/>
                    <w:ind w:left="0"/>
                    <w:rPr>
                      <w:rFonts w:ascii="黑体" w:eastAsia="黑体" w:hAnsi="黑体" w:cs="黑体"/>
                      <w:bCs/>
                      <w:color w:val="000000"/>
                      <w:sz w:val="24"/>
                      <w:szCs w:val="24"/>
                    </w:rPr>
                  </w:pPr>
                  <w:r>
                    <w:rPr>
                      <w:rFonts w:ascii="黑体" w:eastAsia="黑体" w:hAnsi="黑体" w:cs="黑体" w:hint="eastAsia"/>
                      <w:bCs/>
                      <w:color w:val="000000"/>
                      <w:sz w:val="24"/>
                      <w:szCs w:val="24"/>
                    </w:rPr>
                    <w:t xml:space="preserve">   98.5%</w:t>
                  </w:r>
                </w:p>
              </w:tc>
            </w:tr>
            <w:tr w:rsidR="003176C5" w:rsidRPr="00E569E0" w:rsidTr="001301F8">
              <w:tc>
                <w:tcPr>
                  <w:tcW w:w="766" w:type="dxa"/>
                  <w:vMerge/>
                </w:tcPr>
                <w:p w:rsidR="003176C5" w:rsidRPr="00E569E0" w:rsidRDefault="003176C5" w:rsidP="000D1605">
                  <w:pPr>
                    <w:spacing w:line="220" w:lineRule="atLeast"/>
                    <w:jc w:val="center"/>
                    <w:rPr>
                      <w:rFonts w:ascii="楷体" w:eastAsia="楷体" w:hAnsi="楷体"/>
                      <w:sz w:val="24"/>
                      <w:szCs w:val="24"/>
                    </w:rPr>
                  </w:pPr>
                </w:p>
              </w:tc>
              <w:tc>
                <w:tcPr>
                  <w:tcW w:w="6350" w:type="dxa"/>
                  <w:vAlign w:val="center"/>
                </w:tcPr>
                <w:p w:rsidR="003176C5" w:rsidRDefault="003176C5" w:rsidP="003176C5">
                  <w:pPr>
                    <w:pStyle w:val="ac"/>
                    <w:spacing w:beforeLines="15" w:before="46" w:afterLines="15" w:after="46" w:line="420" w:lineRule="exact"/>
                    <w:ind w:left="0"/>
                    <w:rPr>
                      <w:rFonts w:ascii="黑体" w:eastAsia="黑体" w:hAnsi="黑体" w:cs="黑体"/>
                      <w:bCs/>
                      <w:color w:val="000000"/>
                      <w:sz w:val="24"/>
                      <w:szCs w:val="24"/>
                    </w:rPr>
                  </w:pPr>
                  <w:r>
                    <w:rPr>
                      <w:rFonts w:ascii="黑体" w:eastAsia="黑体" w:hAnsi="黑体" w:cs="黑体" w:hint="eastAsia"/>
                      <w:bCs/>
                      <w:color w:val="000000"/>
                      <w:sz w:val="24"/>
                      <w:szCs w:val="24"/>
                    </w:rPr>
                    <w:t>2.生产计划按时完成率100%</w:t>
                  </w:r>
                </w:p>
              </w:tc>
              <w:tc>
                <w:tcPr>
                  <w:tcW w:w="1929" w:type="dxa"/>
                  <w:vAlign w:val="center"/>
                </w:tcPr>
                <w:p w:rsidR="003176C5" w:rsidRDefault="003176C5" w:rsidP="003176C5">
                  <w:pPr>
                    <w:pStyle w:val="ac"/>
                    <w:spacing w:beforeLines="15" w:before="46" w:afterLines="15" w:after="46" w:line="420" w:lineRule="exact"/>
                    <w:ind w:left="0"/>
                    <w:rPr>
                      <w:rFonts w:ascii="黑体" w:eastAsia="黑体" w:hAnsi="黑体" w:cs="黑体"/>
                      <w:bCs/>
                      <w:color w:val="000000"/>
                      <w:sz w:val="24"/>
                      <w:szCs w:val="24"/>
                    </w:rPr>
                  </w:pPr>
                  <w:r>
                    <w:rPr>
                      <w:rFonts w:ascii="黑体" w:eastAsia="黑体" w:hAnsi="黑体" w:cs="黑体" w:hint="eastAsia"/>
                      <w:bCs/>
                      <w:color w:val="000000"/>
                      <w:sz w:val="24"/>
                      <w:szCs w:val="24"/>
                    </w:rPr>
                    <w:t xml:space="preserve">  100%</w:t>
                  </w:r>
                </w:p>
              </w:tc>
            </w:tr>
            <w:tr w:rsidR="003176C5" w:rsidRPr="00E569E0" w:rsidTr="001301F8">
              <w:tc>
                <w:tcPr>
                  <w:tcW w:w="766" w:type="dxa"/>
                  <w:vMerge/>
                </w:tcPr>
                <w:p w:rsidR="003176C5" w:rsidRPr="00E569E0" w:rsidRDefault="003176C5" w:rsidP="000D1605">
                  <w:pPr>
                    <w:spacing w:line="220" w:lineRule="atLeast"/>
                    <w:jc w:val="center"/>
                    <w:rPr>
                      <w:rFonts w:ascii="楷体" w:eastAsia="楷体" w:hAnsi="楷体"/>
                      <w:sz w:val="24"/>
                      <w:szCs w:val="24"/>
                    </w:rPr>
                  </w:pPr>
                </w:p>
              </w:tc>
              <w:tc>
                <w:tcPr>
                  <w:tcW w:w="6350" w:type="dxa"/>
                  <w:vAlign w:val="center"/>
                </w:tcPr>
                <w:p w:rsidR="003176C5" w:rsidRDefault="003176C5" w:rsidP="003176C5">
                  <w:pPr>
                    <w:pStyle w:val="ac"/>
                    <w:spacing w:beforeLines="15" w:before="46" w:afterLines="15" w:after="46" w:line="420" w:lineRule="exact"/>
                    <w:ind w:left="0"/>
                    <w:rPr>
                      <w:rFonts w:ascii="黑体" w:eastAsia="黑体" w:hAnsi="黑体" w:cs="黑体"/>
                      <w:bCs/>
                      <w:color w:val="000000"/>
                      <w:sz w:val="24"/>
                      <w:szCs w:val="24"/>
                    </w:rPr>
                  </w:pPr>
                  <w:r>
                    <w:rPr>
                      <w:rFonts w:ascii="黑体" w:eastAsia="黑体" w:hAnsi="黑体" w:cs="黑体" w:hint="eastAsia"/>
                      <w:bCs/>
                      <w:color w:val="000000"/>
                      <w:sz w:val="24"/>
                      <w:szCs w:val="24"/>
                    </w:rPr>
                    <w:t>3.设备完好率</w:t>
                  </w:r>
                  <w:r>
                    <w:rPr>
                      <w:rFonts w:ascii="黑体" w:eastAsia="黑体" w:hAnsi="黑体" w:cs="黑体" w:hint="eastAsia"/>
                      <w:b/>
                      <w:color w:val="000000"/>
                      <w:sz w:val="24"/>
                    </w:rPr>
                    <w:t>≥98%</w:t>
                  </w:r>
                </w:p>
              </w:tc>
              <w:tc>
                <w:tcPr>
                  <w:tcW w:w="1929" w:type="dxa"/>
                  <w:vAlign w:val="center"/>
                </w:tcPr>
                <w:p w:rsidR="003176C5" w:rsidRDefault="003176C5" w:rsidP="003176C5">
                  <w:pPr>
                    <w:pStyle w:val="ac"/>
                    <w:spacing w:beforeLines="15" w:before="46" w:afterLines="15" w:after="46" w:line="420" w:lineRule="exact"/>
                    <w:ind w:left="0"/>
                    <w:rPr>
                      <w:rFonts w:ascii="黑体" w:eastAsia="黑体" w:hAnsi="黑体" w:cs="黑体"/>
                      <w:bCs/>
                      <w:color w:val="000000"/>
                      <w:sz w:val="24"/>
                      <w:szCs w:val="24"/>
                    </w:rPr>
                  </w:pPr>
                  <w:r>
                    <w:rPr>
                      <w:rFonts w:ascii="黑体" w:eastAsia="黑体" w:hAnsi="黑体" w:cs="黑体" w:hint="eastAsia"/>
                      <w:bCs/>
                      <w:color w:val="000000"/>
                      <w:sz w:val="24"/>
                      <w:szCs w:val="24"/>
                    </w:rPr>
                    <w:t xml:space="preserve">  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20</w:t>
            </w:r>
            <w:r w:rsidRPr="00E440D7">
              <w:rPr>
                <w:rFonts w:ascii="楷体" w:eastAsia="楷体" w:hAnsi="楷体" w:hint="eastAsia"/>
                <w:sz w:val="24"/>
                <w:szCs w:val="24"/>
              </w:rPr>
              <w:t>.</w:t>
            </w:r>
            <w:r w:rsidR="002E6320">
              <w:rPr>
                <w:rFonts w:ascii="楷体" w:eastAsia="楷体" w:hAnsi="楷体" w:hint="eastAsia"/>
                <w:sz w:val="24"/>
                <w:szCs w:val="24"/>
              </w:rPr>
              <w:t>6月统计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CE71C2">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bookmarkStart w:id="0" w:name="_GoBack"/>
            <w:r w:rsidR="00CE71C2" w:rsidRPr="00CE71C2">
              <w:rPr>
                <w:rFonts w:ascii="楷体" w:eastAsia="楷体" w:hAnsi="楷体" w:cs="Arial" w:hint="eastAsia"/>
                <w:sz w:val="24"/>
                <w:szCs w:val="24"/>
              </w:rPr>
              <w:t>全自动玻璃切割机</w:t>
            </w:r>
            <w:bookmarkEnd w:id="0"/>
            <w:r w:rsidR="00CE71C2">
              <w:rPr>
                <w:rFonts w:ascii="楷体" w:eastAsia="楷体" w:hAnsi="楷体" w:cs="Arial" w:hint="eastAsia"/>
                <w:sz w:val="24"/>
                <w:szCs w:val="24"/>
              </w:rPr>
              <w:t>、</w:t>
            </w:r>
            <w:r w:rsidR="00CE71C2" w:rsidRPr="00CE71C2">
              <w:rPr>
                <w:rFonts w:ascii="楷体" w:eastAsia="楷体" w:hAnsi="楷体" w:cs="Arial" w:hint="eastAsia"/>
                <w:sz w:val="24"/>
                <w:szCs w:val="24"/>
              </w:rPr>
              <w:t>手动切圆机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全自动玻璃划圆机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数控异圆型玻璃切割机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直边机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双边机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清洗机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台式钻床</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自动打孔机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磨圆机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磨头电机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清洗流水线</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丝印机</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烘烤线</w:t>
            </w:r>
            <w:r w:rsidR="00CE71C2">
              <w:rPr>
                <w:rFonts w:ascii="楷体" w:eastAsia="楷体" w:hAnsi="楷体" w:cs="Arial" w:hint="eastAsia"/>
                <w:sz w:val="24"/>
                <w:szCs w:val="24"/>
              </w:rPr>
              <w:t>、</w:t>
            </w:r>
            <w:r w:rsidR="00CE71C2" w:rsidRPr="00CE71C2">
              <w:rPr>
                <w:rFonts w:ascii="楷体" w:eastAsia="楷体" w:hAnsi="楷体" w:cs="Arial" w:hint="eastAsia"/>
                <w:sz w:val="24"/>
                <w:szCs w:val="24"/>
              </w:rPr>
              <w:t>钢化炉</w:t>
            </w:r>
            <w:r w:rsidRPr="002C341D">
              <w:rPr>
                <w:rFonts w:ascii="楷体" w:eastAsia="楷体" w:hAnsi="楷体" w:cs="Arial" w:hint="eastAsia"/>
                <w:sz w:val="24"/>
                <w:szCs w:val="24"/>
              </w:rPr>
              <w:t>、</w:t>
            </w:r>
            <w:r w:rsidR="00993A7F">
              <w:rPr>
                <w:rFonts w:ascii="楷体" w:eastAsia="楷体" w:hAnsi="楷体" w:cs="Arial" w:hint="eastAsia"/>
                <w:sz w:val="24"/>
                <w:szCs w:val="24"/>
              </w:rPr>
              <w:t>空压机（带储气罐）、2.8吨起重机</w:t>
            </w:r>
            <w:r w:rsidR="00833693">
              <w:rPr>
                <w:rFonts w:ascii="楷体" w:eastAsia="楷体" w:hAnsi="楷体" w:cs="Arial" w:hint="eastAsia"/>
                <w:sz w:val="24"/>
                <w:szCs w:val="24"/>
              </w:rPr>
              <w:t>、</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sidR="00CE71C2">
              <w:rPr>
                <w:rFonts w:ascii="楷体" w:eastAsia="楷体" w:hAnsi="楷体" w:cs="Arial" w:hint="eastAsia"/>
                <w:sz w:val="24"/>
                <w:szCs w:val="24"/>
              </w:rPr>
              <w:t>卡</w:t>
            </w:r>
            <w:r w:rsidR="00B74398">
              <w:rPr>
                <w:rFonts w:ascii="楷体" w:eastAsia="楷体" w:hAnsi="楷体" w:cs="Arial" w:hint="eastAsia"/>
                <w:sz w:val="24"/>
                <w:szCs w:val="24"/>
              </w:rPr>
              <w:t>尺、电子秤</w:t>
            </w:r>
            <w:r w:rsidRPr="002C341D">
              <w:rPr>
                <w:rFonts w:ascii="楷体" w:eastAsia="楷体" w:hAnsi="楷体" w:cs="Arial" w:hint="eastAsia"/>
                <w:sz w:val="24"/>
                <w:szCs w:val="24"/>
              </w:rPr>
              <w:t>等，以上设备基本可以满足目前生产的需要。</w:t>
            </w:r>
          </w:p>
          <w:p w:rsidR="00CE38ED" w:rsidRPr="002C341D" w:rsidRDefault="00CE38ED" w:rsidP="000D160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CE38ED" w:rsidRPr="002C341D" w:rsidRDefault="00CE38ED" w:rsidP="00FB3EEC">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CE38ED" w:rsidRPr="002C341D" w:rsidRDefault="00E93EB5" w:rsidP="000D160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提供了《设备</w:t>
            </w:r>
            <w:r w:rsidR="00CE38ED" w:rsidRPr="002C341D">
              <w:rPr>
                <w:rFonts w:ascii="楷体" w:eastAsia="楷体" w:hAnsi="楷体" w:cs="Arial" w:hint="eastAsia"/>
                <w:sz w:val="24"/>
                <w:szCs w:val="24"/>
              </w:rPr>
              <w:t>保养计划》，将</w:t>
            </w:r>
            <w:r w:rsidR="00DA0552">
              <w:rPr>
                <w:rFonts w:ascii="楷体" w:eastAsia="楷体" w:hAnsi="楷体" w:cs="Arial" w:hint="eastAsia"/>
                <w:sz w:val="24"/>
                <w:szCs w:val="24"/>
              </w:rPr>
              <w:t>以上设备</w:t>
            </w:r>
            <w:r w:rsidR="00CE38ED" w:rsidRPr="002C341D">
              <w:rPr>
                <w:rFonts w:ascii="楷体" w:eastAsia="楷体" w:hAnsi="楷体" w:cs="Arial" w:hint="eastAsia"/>
                <w:sz w:val="24"/>
                <w:szCs w:val="24"/>
              </w:rPr>
              <w:t>列入了计划中，规定了保养</w:t>
            </w:r>
            <w:r w:rsidR="00DA0552">
              <w:rPr>
                <w:rFonts w:ascii="楷体" w:eastAsia="楷体" w:hAnsi="楷体" w:cs="Arial" w:hint="eastAsia"/>
                <w:sz w:val="24"/>
                <w:szCs w:val="24"/>
              </w:rPr>
              <w:t>时间</w:t>
            </w:r>
            <w:r w:rsidR="00CE38ED" w:rsidRPr="002C341D">
              <w:rPr>
                <w:rFonts w:ascii="楷体" w:eastAsia="楷体" w:hAnsi="楷体" w:cs="Arial" w:hint="eastAsia"/>
                <w:sz w:val="24"/>
                <w:szCs w:val="24"/>
              </w:rPr>
              <w:t>。计划编审批签字齐全，编制：</w:t>
            </w:r>
            <w:r w:rsidR="00DA0552">
              <w:rPr>
                <w:rFonts w:ascii="楷体" w:eastAsia="楷体" w:hAnsi="楷体" w:cs="Arial" w:hint="eastAsia"/>
                <w:sz w:val="24"/>
                <w:szCs w:val="24"/>
              </w:rPr>
              <w:t>龚建华</w:t>
            </w:r>
            <w:r w:rsidR="00CE38ED" w:rsidRPr="002C341D">
              <w:rPr>
                <w:rFonts w:ascii="楷体" w:eastAsia="楷体" w:hAnsi="楷体" w:cs="Arial" w:hint="eastAsia"/>
                <w:sz w:val="24"/>
                <w:szCs w:val="24"/>
              </w:rPr>
              <w:t>，批准：</w:t>
            </w:r>
            <w:proofErr w:type="gramStart"/>
            <w:r w:rsidR="00DA0552">
              <w:rPr>
                <w:rFonts w:ascii="楷体" w:eastAsia="楷体" w:hAnsi="楷体" w:cs="Arial" w:hint="eastAsia"/>
                <w:sz w:val="24"/>
                <w:szCs w:val="24"/>
              </w:rPr>
              <w:t>毛华兵</w:t>
            </w:r>
            <w:proofErr w:type="gramEnd"/>
            <w:r w:rsidR="00CE38ED" w:rsidRPr="002C341D">
              <w:rPr>
                <w:rFonts w:ascii="楷体" w:eastAsia="楷体" w:hAnsi="楷体" w:cs="Arial" w:hint="eastAsia"/>
                <w:sz w:val="24"/>
                <w:szCs w:val="24"/>
              </w:rPr>
              <w:t>，日期：20</w:t>
            </w:r>
            <w:r>
              <w:rPr>
                <w:rFonts w:ascii="楷体" w:eastAsia="楷体" w:hAnsi="楷体" w:cs="Arial" w:hint="eastAsia"/>
                <w:sz w:val="24"/>
                <w:szCs w:val="24"/>
              </w:rPr>
              <w:t>20</w:t>
            </w:r>
            <w:r w:rsidR="00CE38ED" w:rsidRPr="002C341D">
              <w:rPr>
                <w:rFonts w:ascii="楷体" w:eastAsia="楷体" w:hAnsi="楷体" w:cs="Arial" w:hint="eastAsia"/>
                <w:sz w:val="24"/>
                <w:szCs w:val="24"/>
              </w:rPr>
              <w:t>年</w:t>
            </w:r>
            <w:r>
              <w:rPr>
                <w:rFonts w:ascii="楷体" w:eastAsia="楷体" w:hAnsi="楷体" w:cs="Arial" w:hint="eastAsia"/>
                <w:sz w:val="24"/>
                <w:szCs w:val="24"/>
              </w:rPr>
              <w:t>1</w:t>
            </w:r>
            <w:r w:rsidR="00CE38ED" w:rsidRPr="002C341D">
              <w:rPr>
                <w:rFonts w:ascii="楷体" w:eastAsia="楷体" w:hAnsi="楷体" w:cs="Arial" w:hint="eastAsia"/>
                <w:sz w:val="24"/>
                <w:szCs w:val="24"/>
              </w:rPr>
              <w:t>月</w:t>
            </w:r>
            <w:r>
              <w:rPr>
                <w:rFonts w:ascii="楷体" w:eastAsia="楷体" w:hAnsi="楷体" w:cs="Arial" w:hint="eastAsia"/>
                <w:sz w:val="24"/>
                <w:szCs w:val="24"/>
              </w:rPr>
              <w:t>5</w:t>
            </w:r>
            <w:r w:rsidR="00CE38ED" w:rsidRPr="002C341D">
              <w:rPr>
                <w:rFonts w:ascii="楷体" w:eastAsia="楷体" w:hAnsi="楷体" w:cs="Arial" w:hint="eastAsia"/>
                <w:sz w:val="24"/>
                <w:szCs w:val="24"/>
              </w:rPr>
              <w:t>日。</w:t>
            </w:r>
          </w:p>
          <w:p w:rsidR="00CE38E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抽查20</w:t>
            </w:r>
            <w:r w:rsidR="00E076B5">
              <w:rPr>
                <w:rFonts w:ascii="楷体" w:eastAsia="楷体" w:hAnsi="楷体" w:cs="Arial" w:hint="eastAsia"/>
                <w:sz w:val="24"/>
                <w:szCs w:val="24"/>
              </w:rPr>
              <w:t>20</w:t>
            </w:r>
            <w:r w:rsidRPr="002C341D">
              <w:rPr>
                <w:rFonts w:ascii="楷体" w:eastAsia="楷体" w:hAnsi="楷体" w:cs="Arial" w:hint="eastAsia"/>
                <w:sz w:val="24"/>
                <w:szCs w:val="24"/>
              </w:rPr>
              <w:t>.</w:t>
            </w:r>
            <w:r w:rsidR="00FB3EEC">
              <w:rPr>
                <w:rFonts w:ascii="楷体" w:eastAsia="楷体" w:hAnsi="楷体" w:cs="Arial" w:hint="eastAsia"/>
                <w:sz w:val="24"/>
                <w:szCs w:val="24"/>
              </w:rPr>
              <w:t>1</w:t>
            </w:r>
            <w:r w:rsidRPr="002C341D">
              <w:rPr>
                <w:rFonts w:ascii="楷体" w:eastAsia="楷体" w:hAnsi="楷体" w:cs="Arial" w:hint="eastAsia"/>
                <w:sz w:val="24"/>
                <w:szCs w:val="24"/>
              </w:rPr>
              <w:t>.</w:t>
            </w:r>
            <w:r w:rsidR="00FB3EEC">
              <w:rPr>
                <w:rFonts w:ascii="楷体" w:eastAsia="楷体" w:hAnsi="楷体" w:cs="Arial" w:hint="eastAsia"/>
                <w:sz w:val="24"/>
                <w:szCs w:val="24"/>
              </w:rPr>
              <w:t>7</w:t>
            </w:r>
            <w:r w:rsidRPr="002C341D">
              <w:rPr>
                <w:rFonts w:ascii="楷体" w:eastAsia="楷体" w:hAnsi="楷体" w:cs="Arial" w:hint="eastAsia"/>
                <w:sz w:val="24"/>
                <w:szCs w:val="24"/>
              </w:rPr>
              <w:t>日</w:t>
            </w:r>
            <w:r w:rsidR="00FB3EEC">
              <w:rPr>
                <w:rFonts w:ascii="楷体" w:eastAsia="楷体" w:hAnsi="楷体" w:cs="Arial" w:hint="eastAsia"/>
                <w:sz w:val="24"/>
                <w:szCs w:val="24"/>
              </w:rPr>
              <w:t>玻璃切割机</w:t>
            </w:r>
            <w:r w:rsidRPr="002C341D">
              <w:rPr>
                <w:rFonts w:ascii="楷体" w:eastAsia="楷体" w:hAnsi="楷体" w:cs="Arial" w:hint="eastAsia"/>
                <w:sz w:val="24"/>
                <w:szCs w:val="24"/>
              </w:rPr>
              <w:t>的《设备</w:t>
            </w:r>
            <w:r w:rsidR="00FB3EEC">
              <w:rPr>
                <w:rFonts w:ascii="楷体" w:eastAsia="楷体" w:hAnsi="楷体" w:cs="Arial" w:hint="eastAsia"/>
                <w:sz w:val="24"/>
                <w:szCs w:val="24"/>
              </w:rPr>
              <w:t>维修</w:t>
            </w:r>
            <w:r w:rsidR="00E076B5">
              <w:rPr>
                <w:rFonts w:ascii="楷体" w:eastAsia="楷体" w:hAnsi="楷体" w:cs="Arial" w:hint="eastAsia"/>
                <w:sz w:val="24"/>
                <w:szCs w:val="24"/>
              </w:rPr>
              <w:t>保养</w:t>
            </w:r>
            <w:r w:rsidRPr="002C341D">
              <w:rPr>
                <w:rFonts w:ascii="楷体" w:eastAsia="楷体" w:hAnsi="楷体" w:cs="Arial" w:hint="eastAsia"/>
                <w:sz w:val="24"/>
                <w:szCs w:val="24"/>
              </w:rPr>
              <w:t>记录》，</w:t>
            </w:r>
          </w:p>
          <w:p w:rsidR="00FB3EEC" w:rsidRDefault="00FB3EEC" w:rsidP="00FB3EEC">
            <w:pPr>
              <w:spacing w:line="360" w:lineRule="auto"/>
              <w:ind w:firstLineChars="200" w:firstLine="420"/>
              <w:rPr>
                <w:rFonts w:ascii="楷体" w:eastAsia="楷体" w:hAnsi="楷体" w:cs="Arial"/>
                <w:sz w:val="24"/>
                <w:szCs w:val="24"/>
              </w:rPr>
            </w:pPr>
            <w:r>
              <w:rPr>
                <w:noProof/>
              </w:rPr>
              <w:drawing>
                <wp:anchor distT="0" distB="0" distL="114300" distR="114300" simplePos="0" relativeHeight="251659264" behindDoc="0" locked="0" layoutInCell="1" allowOverlap="1" wp14:anchorId="41C62ACB" wp14:editId="6A6492AC">
                  <wp:simplePos x="0" y="0"/>
                  <wp:positionH relativeFrom="column">
                    <wp:posOffset>1905684</wp:posOffset>
                  </wp:positionH>
                  <wp:positionV relativeFrom="paragraph">
                    <wp:posOffset>133546</wp:posOffset>
                  </wp:positionV>
                  <wp:extent cx="3230880" cy="20777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0880" cy="2077720"/>
                          </a:xfrm>
                          <a:prstGeom prst="rect">
                            <a:avLst/>
                          </a:prstGeom>
                        </pic:spPr>
                      </pic:pic>
                    </a:graphicData>
                  </a:graphic>
                  <wp14:sizeRelH relativeFrom="margin">
                    <wp14:pctWidth>0</wp14:pctWidth>
                  </wp14:sizeRelH>
                  <wp14:sizeRelV relativeFrom="margin">
                    <wp14:pctHeight>0</wp14:pctHeight>
                  </wp14:sizeRelV>
                </wp:anchor>
              </w:drawing>
            </w:r>
          </w:p>
          <w:p w:rsidR="00FB3EEC" w:rsidRDefault="00FB3EEC" w:rsidP="000D1605">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FB3EEC" w:rsidRDefault="00FB3EEC" w:rsidP="00FB3EEC">
            <w:pPr>
              <w:spacing w:line="360" w:lineRule="auto"/>
              <w:ind w:firstLineChars="200" w:firstLine="480"/>
              <w:rPr>
                <w:rFonts w:ascii="楷体" w:eastAsia="楷体" w:hAnsi="楷体" w:cs="Arial"/>
                <w:sz w:val="24"/>
                <w:szCs w:val="24"/>
              </w:rPr>
            </w:pPr>
          </w:p>
          <w:p w:rsidR="00FB3EEC" w:rsidRDefault="00FB3EEC" w:rsidP="00FB3EEC">
            <w:pPr>
              <w:spacing w:line="360" w:lineRule="auto"/>
              <w:ind w:firstLineChars="200" w:firstLine="480"/>
              <w:rPr>
                <w:rFonts w:ascii="楷体" w:eastAsia="楷体" w:hAnsi="楷体" w:cs="Arial"/>
                <w:sz w:val="24"/>
                <w:szCs w:val="24"/>
              </w:rPr>
            </w:pPr>
          </w:p>
          <w:p w:rsidR="00FB3EEC" w:rsidRDefault="00FB3EEC" w:rsidP="00FB3EEC">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8576B8" w:rsidRDefault="008576B8" w:rsidP="008576B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lastRenderedPageBreak/>
              <w:t>抽查20</w:t>
            </w:r>
            <w:r>
              <w:rPr>
                <w:rFonts w:ascii="楷体" w:eastAsia="楷体" w:hAnsi="楷体" w:cs="Arial" w:hint="eastAsia"/>
                <w:sz w:val="24"/>
                <w:szCs w:val="24"/>
              </w:rPr>
              <w:t>20</w:t>
            </w:r>
            <w:r w:rsidRPr="002C341D">
              <w:rPr>
                <w:rFonts w:ascii="楷体" w:eastAsia="楷体" w:hAnsi="楷体" w:cs="Arial" w:hint="eastAsia"/>
                <w:sz w:val="24"/>
                <w:szCs w:val="24"/>
              </w:rPr>
              <w:t>.</w:t>
            </w:r>
            <w:r>
              <w:rPr>
                <w:rFonts w:ascii="楷体" w:eastAsia="楷体" w:hAnsi="楷体" w:cs="Arial" w:hint="eastAsia"/>
                <w:sz w:val="24"/>
                <w:szCs w:val="24"/>
              </w:rPr>
              <w:t>7</w:t>
            </w:r>
            <w:r w:rsidRPr="002C341D">
              <w:rPr>
                <w:rFonts w:ascii="楷体" w:eastAsia="楷体" w:hAnsi="楷体" w:cs="Arial" w:hint="eastAsia"/>
                <w:sz w:val="24"/>
                <w:szCs w:val="24"/>
              </w:rPr>
              <w:t>.</w:t>
            </w:r>
            <w:r>
              <w:rPr>
                <w:rFonts w:ascii="楷体" w:eastAsia="楷体" w:hAnsi="楷体" w:cs="Arial" w:hint="eastAsia"/>
                <w:sz w:val="24"/>
                <w:szCs w:val="24"/>
              </w:rPr>
              <w:t>20</w:t>
            </w:r>
            <w:r w:rsidRPr="002C341D">
              <w:rPr>
                <w:rFonts w:ascii="楷体" w:eastAsia="楷体" w:hAnsi="楷体" w:cs="Arial" w:hint="eastAsia"/>
                <w:sz w:val="24"/>
                <w:szCs w:val="24"/>
              </w:rPr>
              <w:t>日</w:t>
            </w:r>
            <w:r>
              <w:rPr>
                <w:rFonts w:ascii="楷体" w:eastAsia="楷体" w:hAnsi="楷体" w:cs="Arial" w:hint="eastAsia"/>
                <w:sz w:val="24"/>
                <w:szCs w:val="24"/>
              </w:rPr>
              <w:t>的</w:t>
            </w:r>
            <w:proofErr w:type="gramStart"/>
            <w:r>
              <w:rPr>
                <w:rFonts w:ascii="楷体" w:eastAsia="楷体" w:hAnsi="楷体" w:cs="Arial" w:hint="eastAsia"/>
                <w:sz w:val="24"/>
                <w:szCs w:val="24"/>
              </w:rPr>
              <w:t>双边机</w:t>
            </w:r>
            <w:proofErr w:type="gramEnd"/>
            <w:r w:rsidRPr="002C341D">
              <w:rPr>
                <w:rFonts w:ascii="楷体" w:eastAsia="楷体" w:hAnsi="楷体" w:cs="Arial" w:hint="eastAsia"/>
                <w:sz w:val="24"/>
                <w:szCs w:val="24"/>
              </w:rPr>
              <w:t>《设备</w:t>
            </w:r>
            <w:r>
              <w:rPr>
                <w:rFonts w:ascii="楷体" w:eastAsia="楷体" w:hAnsi="楷体" w:cs="Arial" w:hint="eastAsia"/>
                <w:sz w:val="24"/>
                <w:szCs w:val="24"/>
              </w:rPr>
              <w:t>维护保养检查</w:t>
            </w:r>
            <w:r w:rsidRPr="002C341D">
              <w:rPr>
                <w:rFonts w:ascii="楷体" w:eastAsia="楷体" w:hAnsi="楷体" w:cs="Arial" w:hint="eastAsia"/>
                <w:sz w:val="24"/>
                <w:szCs w:val="24"/>
              </w:rPr>
              <w:t>记录》，</w:t>
            </w:r>
          </w:p>
          <w:p w:rsidR="00FB3EEC" w:rsidRPr="008576B8" w:rsidRDefault="008576B8" w:rsidP="008576B8">
            <w:pPr>
              <w:spacing w:line="360" w:lineRule="auto"/>
              <w:ind w:firstLineChars="200" w:firstLine="420"/>
              <w:rPr>
                <w:rFonts w:ascii="楷体" w:eastAsia="楷体" w:hAnsi="楷体" w:cs="Arial"/>
                <w:sz w:val="24"/>
                <w:szCs w:val="24"/>
              </w:rPr>
            </w:pPr>
            <w:r>
              <w:rPr>
                <w:noProof/>
              </w:rPr>
              <w:drawing>
                <wp:anchor distT="0" distB="0" distL="114300" distR="114300" simplePos="0" relativeHeight="251661312" behindDoc="0" locked="0" layoutInCell="1" allowOverlap="1" wp14:anchorId="0092FD24" wp14:editId="2205EB9A">
                  <wp:simplePos x="0" y="0"/>
                  <wp:positionH relativeFrom="column">
                    <wp:posOffset>379730</wp:posOffset>
                  </wp:positionH>
                  <wp:positionV relativeFrom="paragraph">
                    <wp:posOffset>182880</wp:posOffset>
                  </wp:positionV>
                  <wp:extent cx="4539615" cy="34105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39615" cy="3410585"/>
                          </a:xfrm>
                          <a:prstGeom prst="rect">
                            <a:avLst/>
                          </a:prstGeom>
                        </pic:spPr>
                      </pic:pic>
                    </a:graphicData>
                  </a:graphic>
                </wp:anchor>
              </w:drawing>
            </w:r>
          </w:p>
          <w:p w:rsidR="00FB3EEC" w:rsidRDefault="00FB3EEC" w:rsidP="008576B8">
            <w:pPr>
              <w:spacing w:line="360" w:lineRule="auto"/>
              <w:ind w:firstLineChars="200" w:firstLine="480"/>
              <w:rPr>
                <w:rFonts w:ascii="楷体" w:eastAsia="楷体" w:hAnsi="楷体" w:cs="Arial"/>
                <w:sz w:val="24"/>
                <w:szCs w:val="24"/>
              </w:rPr>
            </w:pPr>
          </w:p>
          <w:p w:rsidR="00FB3EEC" w:rsidRDefault="00FB3EEC" w:rsidP="008576B8">
            <w:pPr>
              <w:spacing w:line="360" w:lineRule="auto"/>
              <w:ind w:firstLineChars="200" w:firstLine="480"/>
              <w:rPr>
                <w:rFonts w:ascii="楷体" w:eastAsia="楷体" w:hAnsi="楷体" w:cs="Arial"/>
                <w:sz w:val="24"/>
                <w:szCs w:val="24"/>
              </w:rPr>
            </w:pPr>
          </w:p>
          <w:p w:rsidR="00FB3EEC" w:rsidRDefault="00FB3EEC" w:rsidP="008576B8">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8576B8" w:rsidRDefault="008576B8" w:rsidP="000D1605">
            <w:pPr>
              <w:spacing w:line="360" w:lineRule="auto"/>
              <w:ind w:firstLineChars="200" w:firstLine="480"/>
              <w:rPr>
                <w:rFonts w:ascii="楷体" w:eastAsia="楷体" w:hAnsi="楷体" w:cs="Arial"/>
                <w:sz w:val="24"/>
                <w:szCs w:val="24"/>
              </w:rPr>
            </w:pPr>
          </w:p>
          <w:p w:rsidR="008576B8" w:rsidRDefault="008576B8" w:rsidP="000D1605">
            <w:pPr>
              <w:spacing w:line="360" w:lineRule="auto"/>
              <w:ind w:firstLineChars="200" w:firstLine="480"/>
              <w:rPr>
                <w:rFonts w:ascii="楷体" w:eastAsia="楷体" w:hAnsi="楷体" w:cs="Arial"/>
                <w:sz w:val="24"/>
                <w:szCs w:val="24"/>
              </w:rPr>
            </w:pPr>
          </w:p>
          <w:p w:rsidR="008576B8" w:rsidRDefault="008576B8" w:rsidP="000D1605">
            <w:pPr>
              <w:spacing w:line="360" w:lineRule="auto"/>
              <w:ind w:firstLineChars="200" w:firstLine="480"/>
              <w:rPr>
                <w:rFonts w:ascii="楷体" w:eastAsia="楷体" w:hAnsi="楷体" w:cs="Arial"/>
                <w:sz w:val="24"/>
                <w:szCs w:val="24"/>
              </w:rPr>
            </w:pPr>
          </w:p>
          <w:p w:rsidR="008576B8" w:rsidRDefault="008576B8" w:rsidP="000D1605">
            <w:pPr>
              <w:spacing w:line="360" w:lineRule="auto"/>
              <w:ind w:firstLineChars="200" w:firstLine="480"/>
              <w:rPr>
                <w:rFonts w:ascii="楷体" w:eastAsia="楷体" w:hAnsi="楷体" w:cs="Arial"/>
                <w:sz w:val="24"/>
                <w:szCs w:val="24"/>
              </w:rPr>
            </w:pPr>
          </w:p>
          <w:p w:rsidR="008576B8" w:rsidRPr="008576B8" w:rsidRDefault="008576B8" w:rsidP="000D1605">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FB3EEC" w:rsidRDefault="00FB3EEC" w:rsidP="000D1605">
            <w:pPr>
              <w:spacing w:line="360" w:lineRule="auto"/>
              <w:ind w:firstLineChars="200" w:firstLine="480"/>
              <w:rPr>
                <w:rFonts w:ascii="楷体" w:eastAsia="楷体" w:hAnsi="楷体" w:cs="Arial"/>
                <w:sz w:val="24"/>
                <w:szCs w:val="24"/>
              </w:rPr>
            </w:pPr>
          </w:p>
          <w:p w:rsidR="008B7435" w:rsidRDefault="00CE38ED" w:rsidP="000D1605">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特种设备</w:t>
            </w:r>
            <w:r w:rsidR="0044383C">
              <w:rPr>
                <w:rFonts w:ascii="楷体" w:eastAsia="楷体" w:hAnsi="楷体" w:cs="Arial" w:hint="eastAsia"/>
                <w:sz w:val="24"/>
                <w:szCs w:val="24"/>
              </w:rPr>
              <w:t>，</w:t>
            </w:r>
            <w:r w:rsidR="00993A7F">
              <w:rPr>
                <w:rFonts w:ascii="楷体" w:eastAsia="楷体" w:hAnsi="楷体" w:cs="Arial" w:hint="eastAsia"/>
                <w:sz w:val="24"/>
                <w:szCs w:val="24"/>
              </w:rPr>
              <w:t>有使用空压机储气罐，但是未能提供检验合格的证据，不符合要求，开具了不符合报告</w:t>
            </w:r>
            <w:r w:rsidRPr="002C341D">
              <w:rPr>
                <w:rFonts w:ascii="楷体" w:eastAsia="楷体" w:hAnsi="楷体" w:cs="Arial" w:hint="eastAsia"/>
                <w:sz w:val="24"/>
                <w:szCs w:val="24"/>
              </w:rPr>
              <w:t>。</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CD5DF2">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w:t>
            </w:r>
            <w:r w:rsidR="00CD5DF2">
              <w:rPr>
                <w:rFonts w:ascii="楷体" w:eastAsia="楷体" w:hAnsi="楷体" w:hint="eastAsia"/>
                <w:sz w:val="24"/>
                <w:szCs w:val="24"/>
              </w:rPr>
              <w:t>但是在特种设备管理方面还需加强</w:t>
            </w:r>
            <w:r w:rsidRPr="002C341D">
              <w:rPr>
                <w:rFonts w:ascii="楷体" w:eastAsia="楷体" w:hAnsi="楷体" w:hint="eastAsia"/>
                <w:sz w:val="24"/>
                <w:szCs w:val="24"/>
              </w:rPr>
              <w:t>控制。</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6F133B"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CE38ED" w:rsidRPr="009B4611" w:rsidRDefault="00CE38ED" w:rsidP="009B4611">
            <w:pPr>
              <w:spacing w:line="360" w:lineRule="auto"/>
              <w:rPr>
                <w:rFonts w:ascii="楷体" w:eastAsia="楷体" w:hAnsi="楷体"/>
                <w:sz w:val="24"/>
                <w:szCs w:val="24"/>
              </w:rPr>
            </w:pPr>
          </w:p>
        </w:tc>
      </w:tr>
      <w:tr w:rsidR="002041C9" w:rsidRPr="009B4611" w:rsidTr="009B606C">
        <w:trPr>
          <w:trHeight w:val="1255"/>
        </w:trPr>
        <w:tc>
          <w:tcPr>
            <w:tcW w:w="1384" w:type="dxa"/>
          </w:tcPr>
          <w:p w:rsidR="002041C9" w:rsidRPr="0044649E" w:rsidRDefault="002041C9"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t>运行的策划和控制</w:t>
            </w:r>
          </w:p>
          <w:p w:rsidR="002041C9" w:rsidRPr="0044649E" w:rsidRDefault="002041C9" w:rsidP="00AB4CE2">
            <w:pPr>
              <w:spacing w:line="360" w:lineRule="auto"/>
              <w:rPr>
                <w:rFonts w:ascii="楷体" w:eastAsia="楷体" w:hAnsi="楷体" w:cs="Arial"/>
                <w:bCs/>
                <w:sz w:val="24"/>
                <w:szCs w:val="24"/>
              </w:rPr>
            </w:pPr>
          </w:p>
        </w:tc>
        <w:tc>
          <w:tcPr>
            <w:tcW w:w="1276" w:type="dxa"/>
          </w:tcPr>
          <w:p w:rsidR="002041C9" w:rsidRPr="0044649E" w:rsidRDefault="002041C9"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t>Q8.1</w:t>
            </w:r>
          </w:p>
        </w:tc>
        <w:tc>
          <w:tcPr>
            <w:tcW w:w="10464" w:type="dxa"/>
          </w:tcPr>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公司主要从事</w:t>
            </w:r>
            <w:r w:rsidR="003A715A">
              <w:rPr>
                <w:rFonts w:ascii="楷体" w:eastAsia="楷体" w:hAnsi="楷体" w:cs="Arial" w:hint="eastAsia"/>
                <w:bCs/>
                <w:sz w:val="24"/>
                <w:szCs w:val="24"/>
              </w:rPr>
              <w:t>玻璃制品的加工销售</w:t>
            </w:r>
            <w:r w:rsidRPr="0044649E">
              <w:rPr>
                <w:rFonts w:ascii="楷体" w:eastAsia="楷体" w:hAnsi="楷体" w:cs="Arial" w:hint="eastAsia"/>
                <w:bCs/>
                <w:sz w:val="24"/>
                <w:szCs w:val="24"/>
              </w:rPr>
              <w:t>，生产工艺流程为：</w:t>
            </w:r>
          </w:p>
          <w:p w:rsidR="002041C9" w:rsidRPr="0044649E" w:rsidRDefault="003A715A" w:rsidP="003A715A">
            <w:pPr>
              <w:adjustRightInd w:val="0"/>
              <w:spacing w:line="360" w:lineRule="auto"/>
              <w:ind w:firstLineChars="200" w:firstLine="480"/>
              <w:rPr>
                <w:rFonts w:ascii="楷体" w:eastAsia="楷体" w:hAnsi="楷体" w:cs="Arial"/>
                <w:bCs/>
                <w:sz w:val="24"/>
                <w:szCs w:val="24"/>
              </w:rPr>
            </w:pPr>
            <w:r w:rsidRPr="003A715A">
              <w:rPr>
                <w:rFonts w:ascii="楷体" w:eastAsia="楷体" w:hAnsi="楷体" w:cs="Arial" w:hint="eastAsia"/>
                <w:bCs/>
                <w:sz w:val="24"/>
                <w:szCs w:val="24"/>
              </w:rPr>
              <w:t>备料→裁切→磨边→打孔→丝印→钢化→检验→包装→入库→交付</w:t>
            </w:r>
            <w:r w:rsidR="002041C9" w:rsidRPr="0044649E">
              <w:rPr>
                <w:rFonts w:ascii="楷体" w:eastAsia="楷体" w:hAnsi="楷体" w:cs="Arial" w:hint="eastAsia"/>
                <w:bCs/>
                <w:sz w:val="24"/>
                <w:szCs w:val="24"/>
              </w:rPr>
              <w:t>，</w:t>
            </w:r>
          </w:p>
          <w:p w:rsidR="002041C9" w:rsidRPr="0007173B" w:rsidRDefault="002041C9" w:rsidP="00AB4CE2">
            <w:pPr>
              <w:spacing w:line="360" w:lineRule="auto"/>
              <w:ind w:firstLineChars="200" w:firstLine="480"/>
              <w:rPr>
                <w:rFonts w:ascii="楷体" w:eastAsia="楷体" w:hAnsi="楷体" w:cs="Arial"/>
                <w:sz w:val="24"/>
                <w:szCs w:val="24"/>
              </w:rPr>
            </w:pPr>
            <w:r w:rsidRPr="0044649E">
              <w:rPr>
                <w:rFonts w:ascii="楷体" w:eastAsia="楷体" w:hAnsi="楷体" w:cs="Arial" w:hint="eastAsia"/>
                <w:bCs/>
                <w:sz w:val="24"/>
                <w:szCs w:val="24"/>
              </w:rPr>
              <w:t>特殊过程是</w:t>
            </w:r>
            <w:r w:rsidR="003A715A">
              <w:rPr>
                <w:rFonts w:ascii="楷体" w:eastAsia="楷体" w:hAnsi="楷体" w:cs="Arial" w:hint="eastAsia"/>
                <w:bCs/>
                <w:sz w:val="24"/>
                <w:szCs w:val="24"/>
              </w:rPr>
              <w:t>钢化</w:t>
            </w:r>
            <w:r w:rsidRPr="0044649E">
              <w:rPr>
                <w:rFonts w:ascii="楷体" w:eastAsia="楷体" w:hAnsi="楷体" w:cs="Arial" w:hint="eastAsia"/>
                <w:bCs/>
                <w:sz w:val="24"/>
                <w:szCs w:val="24"/>
              </w:rPr>
              <w:t>，提供特殊</w:t>
            </w:r>
            <w:r w:rsidRPr="0007173B">
              <w:rPr>
                <w:rFonts w:ascii="楷体" w:eastAsia="楷体" w:hAnsi="楷体" w:cs="Arial" w:hint="eastAsia"/>
                <w:sz w:val="24"/>
                <w:szCs w:val="24"/>
              </w:rPr>
              <w:t>过程的《特殊过程确认</w:t>
            </w:r>
            <w:r w:rsidR="00F06DA7" w:rsidRPr="0007173B">
              <w:rPr>
                <w:rFonts w:ascii="楷体" w:eastAsia="楷体" w:hAnsi="楷体" w:cs="Arial" w:hint="eastAsia"/>
                <w:sz w:val="24"/>
                <w:szCs w:val="24"/>
              </w:rPr>
              <w:t>表</w:t>
            </w:r>
            <w:r w:rsidRPr="0007173B">
              <w:rPr>
                <w:rFonts w:ascii="楷体" w:eastAsia="楷体" w:hAnsi="楷体" w:cs="Arial" w:hint="eastAsia"/>
                <w:sz w:val="24"/>
                <w:szCs w:val="24"/>
              </w:rPr>
              <w:t>》，对</w:t>
            </w:r>
            <w:r w:rsidR="003A715A" w:rsidRPr="0007173B">
              <w:rPr>
                <w:rFonts w:ascii="楷体" w:eastAsia="楷体" w:hAnsi="楷体" w:cs="Arial" w:hint="eastAsia"/>
                <w:sz w:val="24"/>
                <w:szCs w:val="24"/>
              </w:rPr>
              <w:t>钢化</w:t>
            </w:r>
            <w:r w:rsidRPr="0007173B">
              <w:rPr>
                <w:rFonts w:ascii="楷体" w:eastAsia="楷体" w:hAnsi="楷体" w:cs="Arial" w:hint="eastAsia"/>
                <w:sz w:val="24"/>
                <w:szCs w:val="24"/>
              </w:rPr>
              <w:t>过程进行了过程确认。</w:t>
            </w:r>
          </w:p>
          <w:p w:rsidR="002041C9" w:rsidRPr="0007173B" w:rsidRDefault="002041C9" w:rsidP="0007173B">
            <w:pPr>
              <w:spacing w:line="360" w:lineRule="auto"/>
              <w:ind w:firstLineChars="200" w:firstLine="480"/>
              <w:rPr>
                <w:rFonts w:ascii="楷体" w:eastAsia="楷体" w:hAnsi="楷体" w:cs="Arial"/>
                <w:sz w:val="24"/>
                <w:szCs w:val="24"/>
              </w:rPr>
            </w:pPr>
            <w:r w:rsidRPr="0007173B">
              <w:rPr>
                <w:rFonts w:ascii="楷体" w:eastAsia="楷体" w:hAnsi="楷体" w:cs="Arial" w:hint="eastAsia"/>
                <w:sz w:val="24"/>
                <w:szCs w:val="24"/>
              </w:rPr>
              <w:t>明确了质量目标和相关的产品特性要求：</w:t>
            </w:r>
            <w:r w:rsidR="00643573" w:rsidRPr="0007173B">
              <w:rPr>
                <w:rFonts w:ascii="楷体" w:eastAsia="楷体" w:hAnsi="楷体" w:cs="Arial" w:hint="eastAsia"/>
                <w:sz w:val="24"/>
                <w:szCs w:val="24"/>
              </w:rPr>
              <w:t>产品一次检验合格率≥96%；  b) 顾客满意率≥95%</w:t>
            </w:r>
            <w:r w:rsidR="003D2CC3" w:rsidRPr="0007173B">
              <w:rPr>
                <w:rFonts w:ascii="楷体" w:eastAsia="楷体" w:hAnsi="楷体" w:cs="Arial" w:hint="eastAsia"/>
                <w:sz w:val="24"/>
                <w:szCs w:val="24"/>
              </w:rPr>
              <w:t>；</w:t>
            </w:r>
          </w:p>
          <w:p w:rsidR="002041C9" w:rsidRPr="0044649E" w:rsidRDefault="00643573" w:rsidP="0007173B">
            <w:pPr>
              <w:spacing w:line="360" w:lineRule="auto"/>
              <w:ind w:firstLineChars="200" w:firstLine="480"/>
              <w:rPr>
                <w:rFonts w:ascii="楷体" w:eastAsia="楷体" w:hAnsi="楷体" w:cs="Arial"/>
                <w:bCs/>
                <w:sz w:val="24"/>
                <w:szCs w:val="24"/>
              </w:rPr>
            </w:pPr>
            <w:r w:rsidRPr="0007173B">
              <w:rPr>
                <w:rFonts w:ascii="楷体" w:eastAsia="楷体" w:hAnsi="楷体" w:cs="Arial" w:hint="eastAsia"/>
                <w:sz w:val="24"/>
                <w:szCs w:val="24"/>
              </w:rPr>
              <w:t>公司生产、检验相关标准：</w:t>
            </w:r>
            <w:r w:rsidR="0007173B">
              <w:rPr>
                <w:rFonts w:ascii="楷体" w:eastAsia="楷体" w:hAnsi="楷体" w:cs="Arial" w:hint="eastAsia"/>
                <w:sz w:val="24"/>
                <w:szCs w:val="24"/>
              </w:rPr>
              <w:t>《</w:t>
            </w:r>
            <w:r w:rsidRPr="0007173B">
              <w:rPr>
                <w:rFonts w:ascii="楷体" w:eastAsia="楷体" w:hAnsi="楷体" w:cs="Arial" w:hint="eastAsia"/>
                <w:sz w:val="24"/>
                <w:szCs w:val="24"/>
              </w:rPr>
              <w:t>仪器仪表用钢化玻璃表盖JB/T13112- -2017</w:t>
            </w:r>
            <w:r w:rsidR="0007173B">
              <w:rPr>
                <w:rFonts w:ascii="楷体" w:eastAsia="楷体" w:hAnsi="楷体" w:cs="Arial" w:hint="eastAsia"/>
                <w:sz w:val="24"/>
                <w:szCs w:val="24"/>
              </w:rPr>
              <w:t>》</w:t>
            </w:r>
            <w:r w:rsidRPr="0007173B">
              <w:rPr>
                <w:rFonts w:ascii="楷体" w:eastAsia="楷体" w:hAnsi="楷体" w:cs="Arial" w:hint="eastAsia"/>
                <w:sz w:val="24"/>
                <w:szCs w:val="24"/>
              </w:rPr>
              <w:t>、客</w:t>
            </w:r>
            <w:r>
              <w:rPr>
                <w:rFonts w:ascii="楷体" w:eastAsia="楷体" w:hAnsi="楷体" w:cs="Arial" w:hint="eastAsia"/>
                <w:bCs/>
                <w:sz w:val="24"/>
                <w:szCs w:val="24"/>
              </w:rPr>
              <w:t>户的技术参数要求，编制了《生产作业指导书》、《产品检验规范</w:t>
            </w:r>
            <w:r w:rsidR="002041C9" w:rsidRPr="0044649E">
              <w:rPr>
                <w:rFonts w:ascii="楷体" w:eastAsia="楷体" w:hAnsi="楷体" w:cs="Arial" w:hint="eastAsia"/>
                <w:bCs/>
                <w:sz w:val="24"/>
                <w:szCs w:val="24"/>
              </w:rPr>
              <w:t>》等指导产品生产和确定产品的接收；</w:t>
            </w:r>
          </w:p>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生产设备：</w:t>
            </w:r>
            <w:r w:rsidR="00643573" w:rsidRPr="00CE71C2">
              <w:rPr>
                <w:rFonts w:ascii="楷体" w:eastAsia="楷体" w:hAnsi="楷体" w:cs="Arial" w:hint="eastAsia"/>
                <w:sz w:val="24"/>
                <w:szCs w:val="24"/>
              </w:rPr>
              <w:t>全自动玻璃切割机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手动切圆机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全自动玻璃划圆机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数控异圆型玻璃切割机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直边机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双边机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清洗机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台式钻床</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自动打孔机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磨圆机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磨头电机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清洗流水线</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丝印机</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烘烤线</w:t>
            </w:r>
            <w:r w:rsidR="00643573">
              <w:rPr>
                <w:rFonts w:ascii="楷体" w:eastAsia="楷体" w:hAnsi="楷体" w:cs="Arial" w:hint="eastAsia"/>
                <w:sz w:val="24"/>
                <w:szCs w:val="24"/>
              </w:rPr>
              <w:t>、</w:t>
            </w:r>
            <w:r w:rsidR="00643573" w:rsidRPr="00CE71C2">
              <w:rPr>
                <w:rFonts w:ascii="楷体" w:eastAsia="楷体" w:hAnsi="楷体" w:cs="Arial" w:hint="eastAsia"/>
                <w:sz w:val="24"/>
                <w:szCs w:val="24"/>
              </w:rPr>
              <w:t>钢化炉</w:t>
            </w:r>
            <w:r w:rsidR="00643573" w:rsidRPr="002C341D">
              <w:rPr>
                <w:rFonts w:ascii="楷体" w:eastAsia="楷体" w:hAnsi="楷体" w:cs="Arial" w:hint="eastAsia"/>
                <w:sz w:val="24"/>
                <w:szCs w:val="24"/>
              </w:rPr>
              <w:t>、</w:t>
            </w:r>
            <w:r w:rsidR="00643573">
              <w:rPr>
                <w:rFonts w:ascii="楷体" w:eastAsia="楷体" w:hAnsi="楷体" w:cs="Arial" w:hint="eastAsia"/>
                <w:sz w:val="24"/>
                <w:szCs w:val="24"/>
              </w:rPr>
              <w:t>空压机（带储气罐）、2.8吨起重机</w:t>
            </w:r>
            <w:r w:rsidRPr="0044649E">
              <w:rPr>
                <w:rFonts w:ascii="楷体" w:eastAsia="楷体" w:hAnsi="楷体" w:cs="Arial" w:hint="eastAsia"/>
                <w:bCs/>
                <w:sz w:val="24"/>
                <w:szCs w:val="24"/>
              </w:rPr>
              <w:t>等。</w:t>
            </w:r>
          </w:p>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监测设备：</w:t>
            </w:r>
            <w:r w:rsidR="0089364D">
              <w:rPr>
                <w:rFonts w:ascii="楷体" w:eastAsia="楷体" w:hAnsi="楷体" w:cs="Arial" w:hint="eastAsia"/>
                <w:bCs/>
                <w:sz w:val="24"/>
                <w:szCs w:val="24"/>
              </w:rPr>
              <w:t>卡尺</w:t>
            </w:r>
            <w:r w:rsidR="00456FD4">
              <w:rPr>
                <w:rFonts w:ascii="楷体" w:eastAsia="楷体" w:hAnsi="楷体" w:cs="Arial" w:hint="eastAsia"/>
                <w:sz w:val="24"/>
                <w:szCs w:val="24"/>
              </w:rPr>
              <w:t>、电子秤</w:t>
            </w:r>
            <w:r w:rsidRPr="0044649E">
              <w:rPr>
                <w:rFonts w:ascii="楷体" w:eastAsia="楷体" w:hAnsi="楷体" w:cs="Arial" w:hint="eastAsia"/>
                <w:bCs/>
                <w:sz w:val="24"/>
                <w:szCs w:val="24"/>
              </w:rPr>
              <w:t>。</w:t>
            </w:r>
          </w:p>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设备与监测设备基本满足公司产品和服务的需求。</w:t>
            </w:r>
          </w:p>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lastRenderedPageBreak/>
              <w:t>公司按照制定的《作业指导书》、《检验</w:t>
            </w:r>
            <w:r w:rsidR="0089364D">
              <w:rPr>
                <w:rFonts w:ascii="楷体" w:eastAsia="楷体" w:hAnsi="楷体" w:cs="Arial" w:hint="eastAsia"/>
                <w:bCs/>
                <w:sz w:val="24"/>
                <w:szCs w:val="24"/>
              </w:rPr>
              <w:t>规范</w:t>
            </w:r>
            <w:r w:rsidRPr="0044649E">
              <w:rPr>
                <w:rFonts w:ascii="楷体" w:eastAsia="楷体" w:hAnsi="楷体" w:cs="Arial" w:hint="eastAsia"/>
                <w:bCs/>
                <w:sz w:val="24"/>
                <w:szCs w:val="24"/>
              </w:rPr>
              <w:t>》等文件对产品的生产和检验过程实施了过程控制。</w:t>
            </w:r>
          </w:p>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公司生产和服务相关记录主要有：生产任务单</w:t>
            </w:r>
            <w:r w:rsidR="00A50925">
              <w:rPr>
                <w:rFonts w:ascii="楷体" w:eastAsia="楷体" w:hAnsi="楷体" w:cs="Arial" w:hint="eastAsia"/>
                <w:bCs/>
                <w:sz w:val="24"/>
                <w:szCs w:val="24"/>
              </w:rPr>
              <w:t>、原材料检验</w:t>
            </w:r>
            <w:r w:rsidR="0089364D">
              <w:rPr>
                <w:rFonts w:ascii="楷体" w:eastAsia="楷体" w:hAnsi="楷体" w:cs="Arial" w:hint="eastAsia"/>
                <w:bCs/>
                <w:sz w:val="24"/>
                <w:szCs w:val="24"/>
              </w:rPr>
              <w:t>记录</w:t>
            </w:r>
            <w:r w:rsidR="00A50925">
              <w:rPr>
                <w:rFonts w:ascii="楷体" w:eastAsia="楷体" w:hAnsi="楷体" w:cs="Arial" w:hint="eastAsia"/>
                <w:bCs/>
                <w:sz w:val="24"/>
                <w:szCs w:val="24"/>
              </w:rPr>
              <w:t>、过程检验记录表、出厂检验</w:t>
            </w:r>
            <w:r w:rsidRPr="0044649E">
              <w:rPr>
                <w:rFonts w:ascii="楷体" w:eastAsia="楷体" w:hAnsi="楷体" w:cs="Arial" w:hint="eastAsia"/>
                <w:bCs/>
                <w:sz w:val="24"/>
                <w:szCs w:val="24"/>
              </w:rPr>
              <w:t>记录等。</w:t>
            </w:r>
          </w:p>
          <w:p w:rsidR="002041C9" w:rsidRPr="0044649E" w:rsidRDefault="002041C9"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制定的管理手册和程序文件中规定了发生变更时采取的控制过程和措施，目前无变更需求。</w:t>
            </w:r>
          </w:p>
          <w:p w:rsidR="002041C9" w:rsidRPr="0044649E" w:rsidRDefault="002C6336" w:rsidP="002C6336">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经识别，无</w:t>
            </w:r>
            <w:r w:rsidRPr="0044649E">
              <w:rPr>
                <w:rFonts w:ascii="楷体" w:eastAsia="楷体" w:hAnsi="楷体" w:cs="Arial" w:hint="eastAsia"/>
                <w:bCs/>
                <w:sz w:val="24"/>
                <w:szCs w:val="24"/>
              </w:rPr>
              <w:t>外包</w:t>
            </w:r>
            <w:r w:rsidR="003564CA">
              <w:rPr>
                <w:rFonts w:ascii="楷体" w:eastAsia="楷体" w:hAnsi="楷体" w:cs="Arial" w:hint="eastAsia"/>
                <w:bCs/>
                <w:sz w:val="24"/>
                <w:szCs w:val="24"/>
              </w:rPr>
              <w:t>过程，</w:t>
            </w:r>
            <w:r>
              <w:rPr>
                <w:rFonts w:ascii="楷体" w:eastAsia="楷体" w:hAnsi="楷体" w:cs="Arial" w:hint="eastAsia"/>
                <w:bCs/>
                <w:sz w:val="24"/>
                <w:szCs w:val="24"/>
              </w:rPr>
              <w:t>今后如有发生</w:t>
            </w:r>
            <w:r w:rsidR="003564CA">
              <w:rPr>
                <w:rFonts w:ascii="楷体" w:eastAsia="楷体" w:hAnsi="楷体" w:cs="Arial" w:hint="eastAsia"/>
                <w:bCs/>
                <w:sz w:val="24"/>
                <w:szCs w:val="24"/>
              </w:rPr>
              <w:t>按照标准8.4条款的要求进行控制</w:t>
            </w:r>
            <w:r w:rsidR="002041C9" w:rsidRPr="0044649E">
              <w:rPr>
                <w:rFonts w:ascii="楷体" w:eastAsia="楷体" w:hAnsi="楷体" w:cs="Arial" w:hint="eastAsia"/>
                <w:bCs/>
                <w:sz w:val="24"/>
                <w:szCs w:val="24"/>
              </w:rPr>
              <w:t>。</w:t>
            </w:r>
          </w:p>
        </w:tc>
        <w:tc>
          <w:tcPr>
            <w:tcW w:w="1585" w:type="dxa"/>
          </w:tcPr>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Pr="009B4611" w:rsidRDefault="002041C9" w:rsidP="009B4611">
            <w:pPr>
              <w:spacing w:line="360" w:lineRule="auto"/>
              <w:rPr>
                <w:rFonts w:ascii="楷体" w:eastAsia="楷体" w:hAnsi="楷体"/>
                <w:sz w:val="24"/>
                <w:szCs w:val="24"/>
              </w:rPr>
            </w:pPr>
          </w:p>
        </w:tc>
      </w:tr>
      <w:tr w:rsidR="002041C9" w:rsidRPr="009B4611" w:rsidTr="00945294">
        <w:trPr>
          <w:trHeight w:val="1101"/>
        </w:trPr>
        <w:tc>
          <w:tcPr>
            <w:tcW w:w="1384" w:type="dxa"/>
            <w:vAlign w:val="center"/>
          </w:tcPr>
          <w:p w:rsidR="002041C9" w:rsidRPr="009B4611" w:rsidRDefault="002041C9" w:rsidP="00F90834">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产品的设计和开发</w:t>
            </w:r>
          </w:p>
        </w:tc>
        <w:tc>
          <w:tcPr>
            <w:tcW w:w="1276" w:type="dxa"/>
          </w:tcPr>
          <w:p w:rsidR="002041C9" w:rsidRPr="009B4611" w:rsidRDefault="002041C9"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2041C9" w:rsidRPr="002C341D" w:rsidRDefault="002041C9" w:rsidP="003564CA">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w:t>
            </w:r>
            <w:r w:rsidR="003564CA">
              <w:rPr>
                <w:rFonts w:ascii="楷体" w:eastAsia="楷体" w:hAnsi="楷体" w:hint="eastAsia"/>
                <w:bCs/>
                <w:sz w:val="24"/>
                <w:szCs w:val="24"/>
              </w:rPr>
              <w:t>进行玻璃制品的</w:t>
            </w:r>
            <w:r>
              <w:rPr>
                <w:rFonts w:ascii="楷体" w:eastAsia="楷体" w:hAnsi="楷体" w:hint="eastAsia"/>
                <w:bCs/>
                <w:sz w:val="24"/>
                <w:szCs w:val="24"/>
              </w:rPr>
              <w:t>加工</w:t>
            </w:r>
            <w:r w:rsidR="003564CA">
              <w:rPr>
                <w:rFonts w:ascii="楷体" w:eastAsia="楷体" w:hAnsi="楷体" w:hint="eastAsia"/>
                <w:bCs/>
                <w:sz w:val="24"/>
                <w:szCs w:val="24"/>
              </w:rPr>
              <w:t>及</w:t>
            </w:r>
            <w:r w:rsidRPr="002C341D">
              <w:rPr>
                <w:rFonts w:ascii="楷体" w:eastAsia="楷体" w:hAnsi="楷体" w:hint="eastAsia"/>
                <w:bCs/>
                <w:sz w:val="24"/>
                <w:szCs w:val="24"/>
              </w:rPr>
              <w:t>销售</w:t>
            </w:r>
            <w:r w:rsidR="00760CE4" w:rsidRPr="002C341D">
              <w:rPr>
                <w:rFonts w:ascii="楷体" w:eastAsia="楷体" w:hAnsi="楷体" w:hint="eastAsia"/>
                <w:bCs/>
                <w:sz w:val="24"/>
                <w:szCs w:val="24"/>
              </w:rPr>
              <w:t>，</w:t>
            </w:r>
            <w:r w:rsidR="00760CE4">
              <w:rPr>
                <w:rFonts w:ascii="楷体" w:eastAsia="楷体" w:hAnsi="楷体" w:hint="eastAsia"/>
                <w:bCs/>
                <w:sz w:val="24"/>
                <w:szCs w:val="24"/>
              </w:rPr>
              <w:t>无</w:t>
            </w:r>
            <w:r w:rsidR="00760CE4" w:rsidRPr="002C341D">
              <w:rPr>
                <w:rFonts w:ascii="楷体" w:eastAsia="楷体" w:hAnsi="楷体" w:hint="eastAsia"/>
                <w:bCs/>
                <w:sz w:val="24"/>
                <w:szCs w:val="24"/>
              </w:rPr>
              <w:t>设计开发</w:t>
            </w:r>
            <w:r w:rsidR="00760CE4">
              <w:rPr>
                <w:rFonts w:ascii="楷体" w:eastAsia="楷体" w:hAnsi="楷体" w:hint="eastAsia"/>
                <w:bCs/>
                <w:sz w:val="24"/>
                <w:szCs w:val="24"/>
              </w:rPr>
              <w:t>责任</w:t>
            </w:r>
            <w:r w:rsidRPr="002C341D">
              <w:rPr>
                <w:rFonts w:ascii="楷体" w:eastAsia="楷体" w:hAnsi="楷体" w:hint="eastAsia"/>
                <w:bCs/>
                <w:sz w:val="24"/>
                <w:szCs w:val="24"/>
              </w:rPr>
              <w:t>，且生产工艺成熟</w:t>
            </w:r>
            <w:r w:rsidR="009613B7">
              <w:rPr>
                <w:rFonts w:ascii="楷体" w:eastAsia="楷体" w:hAnsi="楷体" w:hint="eastAsia"/>
                <w:bCs/>
                <w:sz w:val="24"/>
                <w:szCs w:val="24"/>
              </w:rPr>
              <w:t>稳定</w:t>
            </w:r>
            <w:r w:rsidRPr="002C341D">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2041C9" w:rsidRPr="009B4611" w:rsidRDefault="002041C9" w:rsidP="009B4611">
            <w:pPr>
              <w:spacing w:line="360" w:lineRule="auto"/>
              <w:rPr>
                <w:rFonts w:ascii="楷体" w:eastAsia="楷体" w:hAnsi="楷体"/>
                <w:sz w:val="24"/>
                <w:szCs w:val="24"/>
              </w:rPr>
            </w:pPr>
          </w:p>
        </w:tc>
      </w:tr>
      <w:tr w:rsidR="0057290D" w:rsidRPr="009B4611" w:rsidTr="00634CAA">
        <w:trPr>
          <w:trHeight w:val="1243"/>
        </w:trPr>
        <w:tc>
          <w:tcPr>
            <w:tcW w:w="1384" w:type="dxa"/>
          </w:tcPr>
          <w:p w:rsidR="0057290D" w:rsidRPr="0044649E" w:rsidRDefault="0057290D" w:rsidP="00AB4CE2">
            <w:pPr>
              <w:spacing w:line="360" w:lineRule="auto"/>
              <w:rPr>
                <w:rFonts w:ascii="楷体" w:eastAsia="楷体" w:hAnsi="楷体"/>
                <w:b/>
                <w:sz w:val="24"/>
                <w:szCs w:val="24"/>
              </w:rPr>
            </w:pPr>
            <w:r w:rsidRPr="0044649E">
              <w:rPr>
                <w:rFonts w:ascii="楷体" w:eastAsia="楷体" w:hAnsi="楷体" w:hint="eastAsia"/>
                <w:bCs/>
                <w:sz w:val="24"/>
                <w:szCs w:val="24"/>
              </w:rPr>
              <w:t>生产和服务提供的控制</w:t>
            </w:r>
          </w:p>
        </w:tc>
        <w:tc>
          <w:tcPr>
            <w:tcW w:w="1276" w:type="dxa"/>
          </w:tcPr>
          <w:p w:rsidR="0057290D" w:rsidRPr="0044649E" w:rsidRDefault="0057290D" w:rsidP="00AB4CE2">
            <w:pPr>
              <w:spacing w:line="360" w:lineRule="auto"/>
              <w:rPr>
                <w:rFonts w:ascii="楷体" w:eastAsia="楷体" w:hAnsi="楷体" w:cs="宋体"/>
                <w:bCs/>
                <w:sz w:val="24"/>
                <w:szCs w:val="24"/>
              </w:rPr>
            </w:pPr>
            <w:r w:rsidRPr="0044649E">
              <w:rPr>
                <w:rFonts w:ascii="楷体" w:eastAsia="楷体" w:hAnsi="楷体" w:cs="宋体" w:hint="eastAsia"/>
                <w:bCs/>
                <w:sz w:val="24"/>
                <w:szCs w:val="24"/>
              </w:rPr>
              <w:t>Q8.5.1</w:t>
            </w:r>
          </w:p>
        </w:tc>
        <w:tc>
          <w:tcPr>
            <w:tcW w:w="10464" w:type="dxa"/>
          </w:tcPr>
          <w:p w:rsidR="0057290D" w:rsidRPr="0044649E" w:rsidRDefault="0057290D" w:rsidP="00F63540">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公司主要从事</w:t>
            </w:r>
            <w:r w:rsidR="003564CA">
              <w:rPr>
                <w:rFonts w:ascii="楷体" w:eastAsia="楷体" w:hAnsi="楷体" w:cs="Arial" w:hint="eastAsia"/>
                <w:bCs/>
                <w:sz w:val="24"/>
                <w:szCs w:val="24"/>
              </w:rPr>
              <w:t>玻璃制品的加工及销售</w:t>
            </w:r>
            <w:r w:rsidRPr="0044649E">
              <w:rPr>
                <w:rFonts w:ascii="楷体" w:eastAsia="楷体" w:hAnsi="楷体" w:cs="Arial" w:hint="eastAsia"/>
                <w:bCs/>
                <w:sz w:val="24"/>
                <w:szCs w:val="24"/>
              </w:rPr>
              <w:t>。</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公司依据客户订单，下达生产任务通知单。</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生产部接到定单后召开生产会议，进行生产、质量及管理工作协调。通过原材料检验、过程检验、成品检验等过程对产品质量、生产进度等进行监控。</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为生产过程提供了适宜的设备及环境。</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配备了胜任的人员，如：生产部长</w:t>
            </w:r>
            <w:r w:rsidR="00BC730E">
              <w:rPr>
                <w:rFonts w:ascii="楷体" w:eastAsia="楷体" w:hAnsi="楷体" w:cs="宋体" w:hint="eastAsia"/>
                <w:sz w:val="24"/>
                <w:szCs w:val="24"/>
              </w:rPr>
              <w:t>龚建华</w:t>
            </w:r>
            <w:r w:rsidRPr="0044649E">
              <w:rPr>
                <w:rFonts w:ascii="楷体" w:eastAsia="楷体" w:hAnsi="楷体" w:cs="宋体" w:hint="eastAsia"/>
                <w:sz w:val="24"/>
                <w:szCs w:val="24"/>
              </w:rPr>
              <w:t>，有较丰富的管理经验和专业技术水平。</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公司需确认的过程为</w:t>
            </w:r>
            <w:r w:rsidR="00BC730E">
              <w:rPr>
                <w:rFonts w:ascii="楷体" w:eastAsia="楷体" w:hAnsi="楷体" w:cs="宋体" w:hint="eastAsia"/>
                <w:sz w:val="24"/>
                <w:szCs w:val="24"/>
              </w:rPr>
              <w:t>钢化</w:t>
            </w:r>
            <w:r w:rsidRPr="0044649E">
              <w:rPr>
                <w:rFonts w:ascii="楷体" w:eastAsia="楷体" w:hAnsi="楷体" w:cs="宋体" w:hint="eastAsia"/>
                <w:sz w:val="24"/>
                <w:szCs w:val="24"/>
              </w:rPr>
              <w:t>过程，提供了</w:t>
            </w:r>
            <w:r w:rsidR="00F06DA7">
              <w:rPr>
                <w:rFonts w:ascii="楷体" w:eastAsia="楷体" w:hAnsi="楷体" w:cs="宋体" w:hint="eastAsia"/>
                <w:sz w:val="24"/>
                <w:szCs w:val="24"/>
              </w:rPr>
              <w:t>特殊过程</w:t>
            </w:r>
            <w:r w:rsidRPr="0044649E">
              <w:rPr>
                <w:rFonts w:ascii="楷体" w:eastAsia="楷体" w:hAnsi="楷体" w:cs="宋体" w:hint="eastAsia"/>
                <w:sz w:val="24"/>
                <w:szCs w:val="24"/>
              </w:rPr>
              <w:t>确</w:t>
            </w:r>
            <w:r w:rsidRPr="0044649E">
              <w:rPr>
                <w:rFonts w:ascii="楷体" w:eastAsia="楷体" w:hAnsi="楷体" w:cs="Arial" w:hint="eastAsia"/>
                <w:bCs/>
                <w:sz w:val="24"/>
                <w:szCs w:val="24"/>
              </w:rPr>
              <w:t>认</w:t>
            </w:r>
            <w:r w:rsidR="00F06DA7">
              <w:rPr>
                <w:rFonts w:ascii="楷体" w:eastAsia="楷体" w:hAnsi="楷体" w:cs="Arial" w:hint="eastAsia"/>
                <w:bCs/>
                <w:sz w:val="24"/>
                <w:szCs w:val="24"/>
              </w:rPr>
              <w:t>表</w:t>
            </w:r>
            <w:r w:rsidRPr="0044649E">
              <w:rPr>
                <w:rFonts w:ascii="楷体" w:eastAsia="楷体" w:hAnsi="楷体" w:cs="Arial" w:hint="eastAsia"/>
                <w:bCs/>
                <w:sz w:val="24"/>
                <w:szCs w:val="24"/>
              </w:rPr>
              <w:t>，确认</w:t>
            </w:r>
            <w:r w:rsidRPr="0044649E">
              <w:rPr>
                <w:rFonts w:ascii="楷体" w:eastAsia="楷体" w:hAnsi="楷体" w:cs="宋体" w:hint="eastAsia"/>
                <w:sz w:val="24"/>
                <w:szCs w:val="24"/>
              </w:rPr>
              <w:t>日期20</w:t>
            </w:r>
            <w:r w:rsidR="00F06DA7">
              <w:rPr>
                <w:rFonts w:ascii="楷体" w:eastAsia="楷体" w:hAnsi="楷体" w:cs="宋体" w:hint="eastAsia"/>
                <w:sz w:val="24"/>
                <w:szCs w:val="24"/>
              </w:rPr>
              <w:t>20</w:t>
            </w:r>
            <w:r w:rsidRPr="0044649E">
              <w:rPr>
                <w:rFonts w:ascii="楷体" w:eastAsia="楷体" w:hAnsi="楷体" w:cs="宋体" w:hint="eastAsia"/>
                <w:sz w:val="24"/>
                <w:szCs w:val="24"/>
              </w:rPr>
              <w:t>年</w:t>
            </w:r>
            <w:r w:rsidR="00F87857">
              <w:rPr>
                <w:rFonts w:ascii="楷体" w:eastAsia="楷体" w:hAnsi="楷体" w:cs="宋体" w:hint="eastAsia"/>
                <w:sz w:val="24"/>
                <w:szCs w:val="24"/>
              </w:rPr>
              <w:t>3</w:t>
            </w:r>
            <w:r w:rsidRPr="0044649E">
              <w:rPr>
                <w:rFonts w:ascii="楷体" w:eastAsia="楷体" w:hAnsi="楷体" w:cs="宋体" w:hint="eastAsia"/>
                <w:sz w:val="24"/>
                <w:szCs w:val="24"/>
              </w:rPr>
              <w:t>月</w:t>
            </w:r>
            <w:r w:rsidR="00F06DA7">
              <w:rPr>
                <w:rFonts w:ascii="楷体" w:eastAsia="楷体" w:hAnsi="楷体" w:cs="宋体" w:hint="eastAsia"/>
                <w:sz w:val="24"/>
                <w:szCs w:val="24"/>
              </w:rPr>
              <w:t>4</w:t>
            </w:r>
            <w:r w:rsidRPr="0044649E">
              <w:rPr>
                <w:rFonts w:ascii="楷体" w:eastAsia="楷体" w:hAnsi="楷体" w:cs="宋体" w:hint="eastAsia"/>
                <w:sz w:val="24"/>
                <w:szCs w:val="24"/>
              </w:rPr>
              <w:t>日，主要确认了人员资质能力、设备能力、工艺标准等内容，确认人员</w:t>
            </w:r>
            <w:r w:rsidR="00BC730E">
              <w:rPr>
                <w:rFonts w:ascii="楷体" w:eastAsia="楷体" w:hAnsi="楷体" w:cs="宋体" w:hint="eastAsia"/>
                <w:sz w:val="24"/>
                <w:szCs w:val="24"/>
              </w:rPr>
              <w:t>龚建华</w:t>
            </w:r>
            <w:r w:rsidRPr="0044649E">
              <w:rPr>
                <w:rFonts w:ascii="楷体" w:eastAsia="楷体" w:hAnsi="楷体" w:cs="宋体" w:hint="eastAsia"/>
                <w:sz w:val="24"/>
                <w:szCs w:val="24"/>
              </w:rPr>
              <w:t>等。</w:t>
            </w:r>
          </w:p>
          <w:p w:rsidR="0057290D" w:rsidRPr="0044649E" w:rsidRDefault="0057290D" w:rsidP="00F63540">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w:t>
            </w:r>
            <w:r w:rsidR="00B21E7B">
              <w:rPr>
                <w:rFonts w:ascii="楷体" w:eastAsia="楷体" w:hAnsi="楷体" w:cs="宋体" w:hint="eastAsia"/>
                <w:sz w:val="24"/>
                <w:szCs w:val="24"/>
              </w:rPr>
              <w:t>部长</w:t>
            </w:r>
            <w:r w:rsidRPr="0044649E">
              <w:rPr>
                <w:rFonts w:ascii="楷体" w:eastAsia="楷体" w:hAnsi="楷体" w:cs="宋体" w:hint="eastAsia"/>
                <w:sz w:val="24"/>
                <w:szCs w:val="24"/>
              </w:rPr>
              <w:t>介绍说生产过程中采取措施防止人为错误；如：通过专用模具、</w:t>
            </w:r>
            <w:r w:rsidR="005D6F81">
              <w:rPr>
                <w:rFonts w:ascii="楷体" w:eastAsia="楷体" w:hAnsi="楷体" w:cs="宋体" w:hint="eastAsia"/>
                <w:sz w:val="24"/>
                <w:szCs w:val="24"/>
              </w:rPr>
              <w:t>图纸、</w:t>
            </w:r>
            <w:r w:rsidRPr="0044649E">
              <w:rPr>
                <w:rFonts w:ascii="楷体" w:eastAsia="楷体" w:hAnsi="楷体" w:cs="宋体" w:hint="eastAsia"/>
                <w:sz w:val="24"/>
                <w:szCs w:val="24"/>
              </w:rPr>
              <w:t>配备专业技术</w:t>
            </w:r>
            <w:r w:rsidRPr="0044649E">
              <w:rPr>
                <w:rFonts w:ascii="楷体" w:eastAsia="楷体" w:hAnsi="楷体" w:cs="宋体" w:hint="eastAsia"/>
                <w:sz w:val="24"/>
                <w:szCs w:val="24"/>
              </w:rPr>
              <w:lastRenderedPageBreak/>
              <w:t>人员和加强技术人员的培训不断提高生产水平来防止人为失误等。</w:t>
            </w:r>
          </w:p>
          <w:p w:rsidR="0057290D" w:rsidRPr="0044649E" w:rsidRDefault="00B21E7B"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57290D" w:rsidRPr="0044649E">
              <w:rPr>
                <w:rFonts w:ascii="楷体" w:eastAsia="楷体" w:hAnsi="楷体" w:cs="宋体" w:hint="eastAsia"/>
                <w:sz w:val="24"/>
                <w:szCs w:val="24"/>
              </w:rPr>
              <w:t>长介绍说，产品交付后如客户在使用过程中出现问题，先通过电话进行解决，如远程无法解决，派专人到客户现场实地解决。</w:t>
            </w:r>
          </w:p>
          <w:p w:rsidR="0057290D" w:rsidRPr="0044649E" w:rsidRDefault="006F133B"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BC5762">
              <w:rPr>
                <w:rFonts w:ascii="楷体" w:eastAsia="楷体" w:hAnsi="楷体" w:cs="宋体" w:hint="eastAsia"/>
                <w:sz w:val="24"/>
                <w:szCs w:val="24"/>
              </w:rPr>
              <w:t>观察</w:t>
            </w:r>
            <w:r w:rsidR="0057290D" w:rsidRPr="0044649E">
              <w:rPr>
                <w:rFonts w:ascii="楷体" w:eastAsia="楷体" w:hAnsi="楷体" w:cs="宋体" w:hint="eastAsia"/>
                <w:sz w:val="24"/>
                <w:szCs w:val="24"/>
              </w:rPr>
              <w:t>，抽查关键工序控制情况：</w:t>
            </w:r>
          </w:p>
          <w:p w:rsidR="0057290D" w:rsidRPr="0044649E" w:rsidRDefault="00A61455" w:rsidP="00500AC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玻璃</w:t>
            </w:r>
            <w:r w:rsidR="000C3FD3">
              <w:rPr>
                <w:rFonts w:ascii="楷体" w:eastAsia="楷体" w:hAnsi="楷体" w:cs="宋体" w:hint="eastAsia"/>
                <w:sz w:val="24"/>
                <w:szCs w:val="24"/>
              </w:rPr>
              <w:t>下料</w:t>
            </w:r>
            <w:r w:rsidR="0057290D" w:rsidRPr="0044649E">
              <w:rPr>
                <w:rFonts w:ascii="楷体" w:eastAsia="楷体" w:hAnsi="楷体" w:cs="宋体" w:hint="eastAsia"/>
                <w:sz w:val="24"/>
                <w:szCs w:val="24"/>
              </w:rPr>
              <w:t>工序，</w:t>
            </w:r>
            <w:r w:rsidR="006F442D">
              <w:rPr>
                <w:rFonts w:ascii="楷体" w:eastAsia="楷体" w:hAnsi="楷体" w:cs="宋体" w:hint="eastAsia"/>
                <w:sz w:val="24"/>
                <w:szCs w:val="24"/>
              </w:rPr>
              <w:t>操作工</w:t>
            </w:r>
            <w:r w:rsidR="00303DA3">
              <w:rPr>
                <w:rFonts w:ascii="楷体" w:eastAsia="楷体" w:hAnsi="楷体" w:cs="宋体" w:hint="eastAsia"/>
                <w:sz w:val="24"/>
                <w:szCs w:val="24"/>
              </w:rPr>
              <w:t>高全</w:t>
            </w:r>
            <w:proofErr w:type="gramStart"/>
            <w:r w:rsidR="00303DA3">
              <w:rPr>
                <w:rFonts w:ascii="楷体" w:eastAsia="楷体" w:hAnsi="楷体" w:cs="宋体" w:hint="eastAsia"/>
                <w:sz w:val="24"/>
                <w:szCs w:val="24"/>
              </w:rPr>
              <w:t>知</w:t>
            </w:r>
            <w:r w:rsidR="0057290D" w:rsidRPr="0044649E">
              <w:rPr>
                <w:rFonts w:ascii="楷体" w:eastAsia="楷体" w:hAnsi="楷体" w:cs="宋体" w:hint="eastAsia"/>
                <w:sz w:val="24"/>
                <w:szCs w:val="24"/>
              </w:rPr>
              <w:t>正在</w:t>
            </w:r>
            <w:proofErr w:type="gramEnd"/>
            <w:r w:rsidR="0057290D" w:rsidRPr="0044649E">
              <w:rPr>
                <w:rFonts w:ascii="楷体" w:eastAsia="楷体" w:hAnsi="楷体" w:cs="宋体" w:hint="eastAsia"/>
                <w:sz w:val="24"/>
                <w:szCs w:val="24"/>
              </w:rPr>
              <w:t>用</w:t>
            </w:r>
            <w:r>
              <w:rPr>
                <w:rFonts w:ascii="楷体" w:eastAsia="楷体" w:hAnsi="楷体" w:cs="宋体" w:hint="eastAsia"/>
                <w:sz w:val="24"/>
                <w:szCs w:val="24"/>
              </w:rPr>
              <w:t>全自动玻璃切割机为</w:t>
            </w:r>
            <w:r w:rsidR="00D53FF5">
              <w:rPr>
                <w:rFonts w:ascii="楷体" w:eastAsia="楷体" w:hAnsi="楷体" w:cs="宋体" w:hint="eastAsia"/>
                <w:sz w:val="24"/>
                <w:szCs w:val="24"/>
              </w:rPr>
              <w:t>订单D200804008，RM1797玻璃</w:t>
            </w:r>
            <w:r w:rsidR="00303DA3">
              <w:rPr>
                <w:rFonts w:ascii="楷体" w:eastAsia="楷体" w:hAnsi="楷体" w:cs="宋体" w:hint="eastAsia"/>
                <w:sz w:val="24"/>
                <w:szCs w:val="24"/>
              </w:rPr>
              <w:t>下料，规格</w:t>
            </w:r>
            <w:r>
              <w:rPr>
                <w:rFonts w:ascii="楷体" w:eastAsia="楷体" w:hAnsi="楷体" w:cs="宋体" w:hint="eastAsia"/>
                <w:sz w:val="24"/>
                <w:szCs w:val="24"/>
              </w:rPr>
              <w:t>57.5X6mm超白</w:t>
            </w:r>
            <w:r w:rsidR="006F442D">
              <w:rPr>
                <w:rFonts w:ascii="楷体" w:eastAsia="楷体" w:hAnsi="楷体" w:cs="宋体" w:hint="eastAsia"/>
                <w:sz w:val="24"/>
                <w:szCs w:val="24"/>
              </w:rPr>
              <w:t>，</w:t>
            </w:r>
            <w:r w:rsidR="00440562">
              <w:rPr>
                <w:rFonts w:ascii="楷体" w:eastAsia="楷体" w:hAnsi="楷体" w:cs="宋体" w:hint="eastAsia"/>
                <w:sz w:val="24"/>
                <w:szCs w:val="24"/>
              </w:rPr>
              <w:t>有</w:t>
            </w:r>
            <w:r w:rsidR="00897E99" w:rsidRPr="00897E99">
              <w:rPr>
                <w:rFonts w:ascii="楷体" w:eastAsia="楷体" w:hAnsi="楷体" w:cs="宋体" w:hint="eastAsia"/>
                <w:sz w:val="24"/>
                <w:szCs w:val="24"/>
              </w:rPr>
              <w:t>切割设备操作规范</w:t>
            </w:r>
            <w:r w:rsidR="0057290D" w:rsidRPr="0044649E">
              <w:rPr>
                <w:rFonts w:ascii="楷体" w:eastAsia="楷体" w:hAnsi="楷体" w:cs="宋体" w:hint="eastAsia"/>
                <w:sz w:val="24"/>
                <w:szCs w:val="24"/>
              </w:rPr>
              <w:t>和图纸，</w:t>
            </w:r>
            <w:r w:rsidR="00303DA3">
              <w:rPr>
                <w:rFonts w:ascii="楷体" w:eastAsia="楷体" w:hAnsi="楷体" w:cs="宋体" w:hint="eastAsia"/>
                <w:sz w:val="24"/>
                <w:szCs w:val="24"/>
              </w:rPr>
              <w:t>要求下料公差</w:t>
            </w:r>
            <w:r w:rsidR="004A60EA">
              <w:rPr>
                <w:rFonts w:ascii="楷体" w:eastAsia="楷体" w:hAnsi="楷体" w:cs="宋体" w:hint="eastAsia"/>
                <w:sz w:val="24"/>
                <w:szCs w:val="24"/>
              </w:rPr>
              <w:t>+0-0.2mm，</w:t>
            </w:r>
            <w:r w:rsidR="0057290D" w:rsidRPr="0044649E">
              <w:rPr>
                <w:rFonts w:ascii="楷体" w:eastAsia="楷体" w:hAnsi="楷体" w:cs="宋体" w:hint="eastAsia"/>
                <w:sz w:val="24"/>
                <w:szCs w:val="24"/>
              </w:rPr>
              <w:t>经自检合格。</w:t>
            </w:r>
          </w:p>
          <w:p w:rsidR="0057290D" w:rsidRPr="0044649E" w:rsidRDefault="009A064A" w:rsidP="00AB4CE2">
            <w:pPr>
              <w:spacing w:line="360" w:lineRule="auto"/>
              <w:ind w:firstLineChars="200" w:firstLine="480"/>
              <w:rPr>
                <w:rFonts w:ascii="楷体" w:eastAsia="楷体" w:hAnsi="楷体" w:cs="宋体"/>
                <w:sz w:val="24"/>
                <w:szCs w:val="24"/>
              </w:rPr>
            </w:pPr>
            <w:r>
              <w:rPr>
                <w:rFonts w:ascii="楷体" w:eastAsia="楷体" w:hAnsi="楷体" w:cs="宋体"/>
                <w:sz w:val="24"/>
                <w:szCs w:val="24"/>
              </w:rPr>
              <w:t>磨边</w:t>
            </w:r>
            <w:r w:rsidR="0057290D" w:rsidRPr="0044649E">
              <w:rPr>
                <w:rFonts w:ascii="楷体" w:eastAsia="楷体" w:hAnsi="楷体" w:cs="宋体"/>
                <w:sz w:val="24"/>
                <w:szCs w:val="24"/>
              </w:rPr>
              <w:t>工序，</w:t>
            </w:r>
            <w:r w:rsidR="0057290D" w:rsidRPr="00B850E7">
              <w:rPr>
                <w:rFonts w:ascii="楷体" w:eastAsia="楷体" w:hAnsi="楷体" w:cs="宋体"/>
                <w:sz w:val="24"/>
                <w:szCs w:val="24"/>
              </w:rPr>
              <w:t>设备</w:t>
            </w:r>
            <w:r>
              <w:rPr>
                <w:rFonts w:ascii="楷体" w:eastAsia="楷体" w:hAnsi="楷体" w:cs="宋体"/>
                <w:sz w:val="24"/>
                <w:szCs w:val="24"/>
              </w:rPr>
              <w:t>磨边机</w:t>
            </w:r>
            <w:r w:rsidR="0057290D" w:rsidRPr="00B850E7">
              <w:rPr>
                <w:rFonts w:ascii="楷体" w:eastAsia="楷体" w:hAnsi="楷体" w:cs="宋体" w:hint="eastAsia"/>
                <w:sz w:val="24"/>
                <w:szCs w:val="24"/>
              </w:rPr>
              <w:t>，</w:t>
            </w:r>
            <w:r w:rsidR="0057290D" w:rsidRPr="00B850E7">
              <w:rPr>
                <w:rFonts w:ascii="楷体" w:eastAsia="楷体" w:hAnsi="楷体" w:cs="宋体"/>
                <w:sz w:val="24"/>
                <w:szCs w:val="24"/>
              </w:rPr>
              <w:t>操作</w:t>
            </w:r>
            <w:r w:rsidR="00440562">
              <w:rPr>
                <w:rFonts w:ascii="楷体" w:eastAsia="楷体" w:hAnsi="楷体" w:cs="宋体"/>
                <w:sz w:val="24"/>
                <w:szCs w:val="24"/>
              </w:rPr>
              <w:t>工</w:t>
            </w:r>
            <w:proofErr w:type="gramStart"/>
            <w:r>
              <w:rPr>
                <w:rFonts w:ascii="楷体" w:eastAsia="楷体" w:hAnsi="楷体" w:cs="宋体"/>
                <w:sz w:val="24"/>
                <w:szCs w:val="24"/>
              </w:rPr>
              <w:t>邓</w:t>
            </w:r>
            <w:proofErr w:type="gramEnd"/>
            <w:r>
              <w:rPr>
                <w:rFonts w:ascii="楷体" w:eastAsia="楷体" w:hAnsi="楷体" w:cs="宋体"/>
                <w:sz w:val="24"/>
                <w:szCs w:val="24"/>
              </w:rPr>
              <w:t>标兵</w:t>
            </w:r>
            <w:r w:rsidR="0057290D" w:rsidRPr="00B850E7">
              <w:rPr>
                <w:rFonts w:ascii="楷体" w:eastAsia="楷体" w:hAnsi="楷体" w:cs="宋体"/>
                <w:sz w:val="24"/>
                <w:szCs w:val="24"/>
              </w:rPr>
              <w:t>正在为</w:t>
            </w:r>
            <w:r w:rsidR="00B263EC">
              <w:rPr>
                <w:rFonts w:ascii="楷体" w:eastAsia="楷体" w:hAnsi="楷体" w:cs="宋体"/>
                <w:sz w:val="24"/>
                <w:szCs w:val="24"/>
              </w:rPr>
              <w:t>RM4655-D-H玻璃制品磨边</w:t>
            </w:r>
            <w:r w:rsidR="00B263EC">
              <w:rPr>
                <w:rFonts w:ascii="楷体" w:eastAsia="楷体" w:hAnsi="楷体" w:cs="宋体" w:hint="eastAsia"/>
                <w:sz w:val="24"/>
                <w:szCs w:val="24"/>
              </w:rPr>
              <w:t>，</w:t>
            </w:r>
            <w:r w:rsidR="00B263EC">
              <w:rPr>
                <w:rFonts w:ascii="楷体" w:eastAsia="楷体" w:hAnsi="楷体" w:cs="宋体"/>
                <w:sz w:val="24"/>
                <w:szCs w:val="24"/>
              </w:rPr>
              <w:t>规格</w:t>
            </w:r>
            <w:r w:rsidR="00B263EC">
              <w:rPr>
                <w:rFonts w:ascii="楷体" w:eastAsia="楷体" w:hAnsi="楷体" w:cs="宋体" w:hint="eastAsia"/>
                <w:sz w:val="24"/>
                <w:szCs w:val="24"/>
              </w:rPr>
              <w:t>1195.3X34X3.2mm</w:t>
            </w:r>
            <w:r w:rsidR="0057290D" w:rsidRPr="00B850E7">
              <w:rPr>
                <w:rFonts w:ascii="楷体" w:eastAsia="楷体" w:hAnsi="楷体" w:cs="宋体" w:hint="eastAsia"/>
                <w:sz w:val="24"/>
                <w:szCs w:val="24"/>
              </w:rPr>
              <w:t>，</w:t>
            </w:r>
            <w:r w:rsidR="002C408C">
              <w:rPr>
                <w:rFonts w:ascii="楷体" w:eastAsia="楷体" w:hAnsi="楷体" w:cs="宋体" w:hint="eastAsia"/>
                <w:sz w:val="24"/>
                <w:szCs w:val="24"/>
              </w:rPr>
              <w:t>有图纸、</w:t>
            </w:r>
            <w:r w:rsidR="00785318">
              <w:rPr>
                <w:rFonts w:ascii="楷体" w:eastAsia="楷体" w:hAnsi="楷体" w:cs="宋体" w:hint="eastAsia"/>
                <w:sz w:val="24"/>
                <w:szCs w:val="24"/>
              </w:rPr>
              <w:t>要求</w:t>
            </w:r>
            <w:r w:rsidR="00B263EC">
              <w:rPr>
                <w:rFonts w:ascii="楷体" w:eastAsia="楷体" w:hAnsi="楷体" w:cs="宋体" w:hint="eastAsia"/>
                <w:sz w:val="24"/>
                <w:szCs w:val="24"/>
              </w:rPr>
              <w:t>无崩边无划伤</w:t>
            </w:r>
            <w:r w:rsidR="0057290D" w:rsidRPr="00B850E7">
              <w:rPr>
                <w:rFonts w:ascii="楷体" w:eastAsia="楷体" w:hAnsi="楷体" w:cs="宋体" w:hint="eastAsia"/>
                <w:sz w:val="24"/>
                <w:szCs w:val="24"/>
              </w:rPr>
              <w:t>，</w:t>
            </w:r>
            <w:r w:rsidR="00B263EC">
              <w:rPr>
                <w:rFonts w:ascii="楷体" w:eastAsia="楷体" w:hAnsi="楷体" w:cs="宋体" w:hint="eastAsia"/>
                <w:sz w:val="24"/>
                <w:szCs w:val="24"/>
              </w:rPr>
              <w:t>现场查看外观</w:t>
            </w:r>
            <w:r w:rsidR="0057290D" w:rsidRPr="00B850E7">
              <w:rPr>
                <w:rFonts w:ascii="楷体" w:eastAsia="楷体" w:hAnsi="楷体" w:cs="宋体" w:hint="eastAsia"/>
                <w:sz w:val="24"/>
                <w:szCs w:val="24"/>
              </w:rPr>
              <w:t>符合</w:t>
            </w:r>
            <w:r w:rsidR="0057290D" w:rsidRPr="00B850E7">
              <w:rPr>
                <w:rFonts w:ascii="楷体" w:eastAsia="楷体" w:hAnsi="楷体" w:cs="宋体"/>
                <w:sz w:val="24"/>
                <w:szCs w:val="24"/>
              </w:rPr>
              <w:t>。</w:t>
            </w:r>
          </w:p>
          <w:p w:rsidR="0057290D" w:rsidRPr="0044649E" w:rsidRDefault="00FE7EDC"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丝印</w:t>
            </w:r>
            <w:r w:rsidR="0057290D" w:rsidRPr="0044649E">
              <w:rPr>
                <w:rFonts w:ascii="楷体" w:eastAsia="楷体" w:hAnsi="楷体" w:cs="宋体"/>
                <w:sz w:val="24"/>
                <w:szCs w:val="24"/>
              </w:rPr>
              <w:t>工序，设备</w:t>
            </w:r>
            <w:r>
              <w:rPr>
                <w:rFonts w:ascii="楷体" w:eastAsia="楷体" w:hAnsi="楷体" w:cs="宋体"/>
                <w:sz w:val="24"/>
                <w:szCs w:val="24"/>
              </w:rPr>
              <w:t>丝印机</w:t>
            </w:r>
            <w:r w:rsidR="0057290D" w:rsidRPr="0044649E">
              <w:rPr>
                <w:rFonts w:ascii="楷体" w:eastAsia="楷体" w:hAnsi="楷体" w:cs="宋体"/>
                <w:sz w:val="24"/>
                <w:szCs w:val="24"/>
              </w:rPr>
              <w:t>，</w:t>
            </w:r>
            <w:r>
              <w:rPr>
                <w:rFonts w:ascii="楷体" w:eastAsia="楷体" w:hAnsi="楷体" w:cs="宋体"/>
                <w:sz w:val="24"/>
                <w:szCs w:val="24"/>
              </w:rPr>
              <w:t>胶片由客户提供</w:t>
            </w:r>
            <w:r>
              <w:rPr>
                <w:rFonts w:ascii="楷体" w:eastAsia="楷体" w:hAnsi="楷体" w:cs="宋体" w:hint="eastAsia"/>
                <w:sz w:val="24"/>
                <w:szCs w:val="24"/>
              </w:rPr>
              <w:t>，</w:t>
            </w:r>
            <w:r w:rsidR="0057290D" w:rsidRPr="0044649E">
              <w:rPr>
                <w:rFonts w:ascii="楷体" w:eastAsia="楷体" w:hAnsi="楷体" w:cs="宋体"/>
                <w:sz w:val="24"/>
                <w:szCs w:val="24"/>
              </w:rPr>
              <w:t>操作</w:t>
            </w:r>
            <w:r w:rsidR="00440562">
              <w:rPr>
                <w:rFonts w:ascii="楷体" w:eastAsia="楷体" w:hAnsi="楷体" w:cs="宋体"/>
                <w:sz w:val="24"/>
                <w:szCs w:val="24"/>
              </w:rPr>
              <w:t>工</w:t>
            </w:r>
            <w:r w:rsidR="00CA72E9">
              <w:rPr>
                <w:rFonts w:ascii="楷体" w:eastAsia="楷体" w:hAnsi="楷体" w:cs="宋体"/>
                <w:sz w:val="24"/>
                <w:szCs w:val="24"/>
              </w:rPr>
              <w:t>金红</w:t>
            </w:r>
            <w:proofErr w:type="gramStart"/>
            <w:r w:rsidR="00CA72E9">
              <w:rPr>
                <w:rFonts w:ascii="楷体" w:eastAsia="楷体" w:hAnsi="楷体" w:cs="宋体"/>
                <w:sz w:val="24"/>
                <w:szCs w:val="24"/>
              </w:rPr>
              <w:t>亮</w:t>
            </w:r>
            <w:r w:rsidR="0057290D" w:rsidRPr="0044649E">
              <w:rPr>
                <w:rFonts w:ascii="楷体" w:eastAsia="楷体" w:hAnsi="楷体" w:cs="宋体"/>
                <w:sz w:val="24"/>
                <w:szCs w:val="24"/>
              </w:rPr>
              <w:t>正在</w:t>
            </w:r>
            <w:r w:rsidR="00CA72E9">
              <w:rPr>
                <w:rFonts w:ascii="楷体" w:eastAsia="楷体" w:hAnsi="楷体" w:cs="宋体"/>
                <w:sz w:val="24"/>
                <w:szCs w:val="24"/>
              </w:rPr>
              <w:t>丝</w:t>
            </w:r>
            <w:proofErr w:type="gramEnd"/>
            <w:r w:rsidR="00CA72E9">
              <w:rPr>
                <w:rFonts w:ascii="楷体" w:eastAsia="楷体" w:hAnsi="楷体" w:cs="宋体"/>
                <w:sz w:val="24"/>
                <w:szCs w:val="24"/>
              </w:rPr>
              <w:t>印二代</w:t>
            </w:r>
            <w:r w:rsidR="00CA72E9">
              <w:rPr>
                <w:rFonts w:ascii="楷体" w:eastAsia="楷体" w:hAnsi="楷体" w:cs="宋体" w:hint="eastAsia"/>
                <w:sz w:val="24"/>
                <w:szCs w:val="24"/>
              </w:rPr>
              <w:t>30W黑色玻璃制品。规格141.9X105.4X3.2mm，</w:t>
            </w:r>
            <w:r w:rsidR="0057290D" w:rsidRPr="0044649E">
              <w:rPr>
                <w:rFonts w:ascii="楷体" w:eastAsia="楷体" w:hAnsi="楷体" w:cs="宋体" w:hint="eastAsia"/>
                <w:sz w:val="24"/>
                <w:szCs w:val="24"/>
              </w:rPr>
              <w:t>有</w:t>
            </w:r>
            <w:r w:rsidR="00CA72E9">
              <w:rPr>
                <w:rFonts w:ascii="楷体" w:eastAsia="楷体" w:hAnsi="楷体" w:cs="宋体" w:hint="eastAsia"/>
                <w:sz w:val="24"/>
                <w:szCs w:val="24"/>
              </w:rPr>
              <w:t>图纸，</w:t>
            </w:r>
            <w:r w:rsidR="0057290D" w:rsidRPr="0044649E">
              <w:rPr>
                <w:rFonts w:ascii="楷体" w:eastAsia="楷体" w:hAnsi="楷体" w:cs="宋体" w:hint="eastAsia"/>
                <w:sz w:val="24"/>
                <w:szCs w:val="24"/>
              </w:rPr>
              <w:t>要求</w:t>
            </w:r>
            <w:r w:rsidR="002C408C">
              <w:rPr>
                <w:rFonts w:ascii="楷体" w:eastAsia="楷体" w:hAnsi="楷体" w:cs="宋体" w:hint="eastAsia"/>
                <w:sz w:val="24"/>
                <w:szCs w:val="24"/>
              </w:rPr>
              <w:t>印刷无偏移、无明显缺边</w:t>
            </w:r>
            <w:r w:rsidR="0057290D" w:rsidRPr="0044649E">
              <w:rPr>
                <w:rFonts w:ascii="楷体" w:eastAsia="楷体" w:hAnsi="楷体" w:cs="宋体"/>
                <w:sz w:val="24"/>
                <w:szCs w:val="24"/>
              </w:rPr>
              <w:t>，</w:t>
            </w:r>
            <w:r w:rsidR="002C408C">
              <w:rPr>
                <w:rFonts w:ascii="楷体" w:eastAsia="楷体" w:hAnsi="楷体" w:cs="宋体"/>
                <w:sz w:val="24"/>
                <w:szCs w:val="24"/>
              </w:rPr>
              <w:t>现场查看外观符合要求</w:t>
            </w:r>
            <w:r w:rsidR="0057290D" w:rsidRPr="0044649E">
              <w:rPr>
                <w:rFonts w:ascii="楷体" w:eastAsia="楷体" w:hAnsi="楷体" w:cs="宋体"/>
                <w:sz w:val="24"/>
                <w:szCs w:val="24"/>
              </w:rPr>
              <w:t>。</w:t>
            </w:r>
          </w:p>
          <w:p w:rsidR="0057290D" w:rsidRPr="0044649E" w:rsidRDefault="001C7E17"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钢化</w:t>
            </w:r>
            <w:r>
              <w:rPr>
                <w:rFonts w:ascii="楷体" w:eastAsia="楷体" w:hAnsi="楷体" w:cs="宋体"/>
                <w:sz w:val="24"/>
                <w:szCs w:val="24"/>
              </w:rPr>
              <w:t>工序</w:t>
            </w:r>
            <w:r w:rsidR="0057290D" w:rsidRPr="0044649E">
              <w:rPr>
                <w:rFonts w:ascii="楷体" w:eastAsia="楷体" w:hAnsi="楷体" w:cs="宋体"/>
                <w:sz w:val="24"/>
                <w:szCs w:val="24"/>
              </w:rPr>
              <w:t>，设备</w:t>
            </w:r>
            <w:r>
              <w:rPr>
                <w:rFonts w:ascii="楷体" w:eastAsia="楷体" w:hAnsi="楷体" w:cs="宋体"/>
                <w:sz w:val="24"/>
                <w:szCs w:val="24"/>
              </w:rPr>
              <w:t>钢化炉</w:t>
            </w:r>
            <w:r w:rsidR="0057290D" w:rsidRPr="0044649E">
              <w:rPr>
                <w:rFonts w:ascii="楷体" w:eastAsia="楷体" w:hAnsi="楷体" w:cs="宋体" w:hint="eastAsia"/>
                <w:sz w:val="24"/>
                <w:szCs w:val="24"/>
              </w:rPr>
              <w:t>，</w:t>
            </w:r>
            <w:r w:rsidR="0057290D" w:rsidRPr="0044649E">
              <w:rPr>
                <w:rFonts w:ascii="楷体" w:eastAsia="楷体" w:hAnsi="楷体" w:cs="宋体"/>
                <w:sz w:val="24"/>
                <w:szCs w:val="24"/>
              </w:rPr>
              <w:t>操作</w:t>
            </w:r>
            <w:r w:rsidR="00A228D1">
              <w:rPr>
                <w:rFonts w:ascii="楷体" w:eastAsia="楷体" w:hAnsi="楷体" w:cs="宋体"/>
                <w:sz w:val="24"/>
                <w:szCs w:val="24"/>
              </w:rPr>
              <w:t>工</w:t>
            </w:r>
            <w:r>
              <w:rPr>
                <w:rFonts w:ascii="楷体" w:eastAsia="楷体" w:hAnsi="楷体" w:cs="宋体"/>
                <w:sz w:val="24"/>
                <w:szCs w:val="24"/>
              </w:rPr>
              <w:t>张学</w:t>
            </w:r>
            <w:proofErr w:type="gramStart"/>
            <w:r>
              <w:rPr>
                <w:rFonts w:ascii="楷体" w:eastAsia="楷体" w:hAnsi="楷体" w:cs="宋体"/>
                <w:sz w:val="24"/>
                <w:szCs w:val="24"/>
              </w:rPr>
              <w:t>珍</w:t>
            </w:r>
            <w:r w:rsidR="000C3FD3">
              <w:rPr>
                <w:rFonts w:ascii="楷体" w:eastAsia="楷体" w:hAnsi="楷体" w:cs="宋体"/>
                <w:sz w:val="24"/>
                <w:szCs w:val="24"/>
              </w:rPr>
              <w:t>正在</w:t>
            </w:r>
            <w:proofErr w:type="gramEnd"/>
            <w:r w:rsidR="000C3FD3">
              <w:rPr>
                <w:rFonts w:ascii="楷体" w:eastAsia="楷体" w:hAnsi="楷体" w:cs="宋体" w:hint="eastAsia"/>
                <w:sz w:val="24"/>
                <w:szCs w:val="24"/>
              </w:rPr>
              <w:t>钢化</w:t>
            </w:r>
            <w:r w:rsidR="000C3FD3">
              <w:rPr>
                <w:rFonts w:ascii="楷体" w:eastAsia="楷体" w:hAnsi="楷体" w:cs="宋体" w:hint="eastAsia"/>
                <w:sz w:val="24"/>
                <w:szCs w:val="24"/>
              </w:rPr>
              <w:t>处理</w:t>
            </w:r>
            <w:r w:rsidR="00420747">
              <w:rPr>
                <w:rFonts w:ascii="楷体" w:eastAsia="楷体" w:hAnsi="楷体" w:cs="宋体"/>
                <w:sz w:val="24"/>
                <w:szCs w:val="24"/>
              </w:rPr>
              <w:t>仪表用玻璃盖</w:t>
            </w:r>
            <w:r w:rsidR="0057290D">
              <w:rPr>
                <w:rFonts w:ascii="楷体" w:eastAsia="楷体" w:hAnsi="楷体" w:hint="eastAsia"/>
                <w:sz w:val="24"/>
                <w:szCs w:val="24"/>
              </w:rPr>
              <w:t>板</w:t>
            </w:r>
            <w:r w:rsidR="0057290D" w:rsidRPr="0044649E">
              <w:rPr>
                <w:rFonts w:ascii="楷体" w:eastAsia="楷体" w:hAnsi="楷体" w:cs="宋体" w:hint="eastAsia"/>
                <w:sz w:val="24"/>
                <w:szCs w:val="24"/>
              </w:rPr>
              <w:t>，</w:t>
            </w:r>
            <w:r w:rsidR="00420747">
              <w:rPr>
                <w:rFonts w:ascii="楷体" w:eastAsia="楷体" w:hAnsi="楷体" w:cs="宋体" w:hint="eastAsia"/>
                <w:sz w:val="24"/>
                <w:szCs w:val="24"/>
              </w:rPr>
              <w:t>规格52.6X1.85mm，</w:t>
            </w:r>
            <w:r w:rsidR="0057290D" w:rsidRPr="0044649E">
              <w:rPr>
                <w:rFonts w:ascii="楷体" w:eastAsia="楷体" w:hAnsi="楷体" w:cs="宋体" w:hint="eastAsia"/>
                <w:sz w:val="24"/>
                <w:szCs w:val="24"/>
              </w:rPr>
              <w:t>有</w:t>
            </w:r>
            <w:r w:rsidR="00420747">
              <w:rPr>
                <w:rFonts w:ascii="楷体" w:eastAsia="楷体" w:hAnsi="楷体" w:cs="宋体" w:hint="eastAsia"/>
                <w:sz w:val="24"/>
                <w:szCs w:val="24"/>
              </w:rPr>
              <w:t>图纸</w:t>
            </w:r>
            <w:r w:rsidR="00897E99" w:rsidRPr="0044649E">
              <w:rPr>
                <w:rFonts w:ascii="楷体" w:eastAsia="楷体" w:hAnsi="楷体" w:cs="宋体" w:hint="eastAsia"/>
                <w:sz w:val="24"/>
                <w:szCs w:val="24"/>
              </w:rPr>
              <w:t>、</w:t>
            </w:r>
            <w:r w:rsidR="00AC650E">
              <w:rPr>
                <w:rFonts w:ascii="楷体" w:eastAsia="楷体" w:hAnsi="楷体" w:cs="宋体" w:hint="eastAsia"/>
                <w:sz w:val="24"/>
                <w:szCs w:val="24"/>
              </w:rPr>
              <w:t>现场查看钢化</w:t>
            </w:r>
            <w:proofErr w:type="gramStart"/>
            <w:r w:rsidR="00AC650E">
              <w:rPr>
                <w:rFonts w:ascii="楷体" w:eastAsia="楷体" w:hAnsi="楷体" w:cs="宋体" w:hint="eastAsia"/>
                <w:sz w:val="24"/>
                <w:szCs w:val="24"/>
              </w:rPr>
              <w:t>炉程序</w:t>
            </w:r>
            <w:proofErr w:type="gramEnd"/>
            <w:r w:rsidR="00AC650E">
              <w:rPr>
                <w:rFonts w:ascii="楷体" w:eastAsia="楷体" w:hAnsi="楷体" w:cs="宋体" w:hint="eastAsia"/>
                <w:sz w:val="24"/>
                <w:szCs w:val="24"/>
              </w:rPr>
              <w:t>正确，</w:t>
            </w:r>
            <w:r w:rsidR="00E50320">
              <w:rPr>
                <w:rFonts w:ascii="楷体" w:eastAsia="楷体" w:hAnsi="楷体" w:cs="宋体" w:hint="eastAsia"/>
                <w:sz w:val="24"/>
                <w:szCs w:val="24"/>
              </w:rPr>
              <w:t>适用于该规格产品，温度设定在560℃，速度控制在70秒，通过加热后</w:t>
            </w:r>
            <w:r w:rsidR="00050CAC">
              <w:rPr>
                <w:rFonts w:ascii="楷体" w:eastAsia="楷体" w:hAnsi="楷体" w:cs="宋体" w:hint="eastAsia"/>
                <w:sz w:val="24"/>
                <w:szCs w:val="24"/>
              </w:rPr>
              <w:t>急</w:t>
            </w:r>
            <w:r w:rsidR="00E50320">
              <w:rPr>
                <w:rFonts w:ascii="楷体" w:eastAsia="楷体" w:hAnsi="楷体" w:cs="宋体" w:hint="eastAsia"/>
                <w:sz w:val="24"/>
                <w:szCs w:val="24"/>
              </w:rPr>
              <w:t>冷</w:t>
            </w:r>
            <w:r w:rsidR="00050CAC">
              <w:rPr>
                <w:rFonts w:ascii="楷体" w:eastAsia="楷体" w:hAnsi="楷体" w:cs="宋体" w:hint="eastAsia"/>
                <w:sz w:val="24"/>
                <w:szCs w:val="24"/>
              </w:rPr>
              <w:t>进行钢化，经出炉后做跌落试验，钢化性能良好</w:t>
            </w:r>
            <w:r w:rsidR="0057290D" w:rsidRPr="0044649E">
              <w:rPr>
                <w:rFonts w:ascii="楷体" w:eastAsia="楷体" w:hAnsi="楷体" w:cs="宋体"/>
                <w:sz w:val="24"/>
                <w:szCs w:val="24"/>
              </w:rPr>
              <w:t>。</w:t>
            </w:r>
          </w:p>
          <w:p w:rsidR="0057290D" w:rsidRDefault="00F15F22" w:rsidP="00AB4CE2">
            <w:pPr>
              <w:spacing w:line="360" w:lineRule="auto"/>
              <w:ind w:firstLineChars="200" w:firstLine="480"/>
              <w:rPr>
                <w:rFonts w:ascii="楷体" w:eastAsia="楷体" w:hAnsi="楷体" w:cs="宋体"/>
                <w:sz w:val="24"/>
                <w:szCs w:val="24"/>
              </w:rPr>
            </w:pPr>
            <w:r>
              <w:rPr>
                <w:rFonts w:ascii="楷体" w:eastAsia="楷体" w:hAnsi="楷体" w:cs="Arial" w:hint="eastAsia"/>
                <w:sz w:val="24"/>
                <w:szCs w:val="24"/>
              </w:rPr>
              <w:t xml:space="preserve"> </w:t>
            </w:r>
            <w:r w:rsidR="0057290D" w:rsidRPr="0044649E">
              <w:rPr>
                <w:rFonts w:ascii="楷体" w:eastAsia="楷体" w:hAnsi="楷体" w:cs="宋体" w:hint="eastAsia"/>
                <w:sz w:val="24"/>
                <w:szCs w:val="24"/>
              </w:rPr>
              <w:t>观察</w:t>
            </w:r>
            <w:r w:rsidR="00AE3EAE">
              <w:rPr>
                <w:rFonts w:ascii="楷体" w:eastAsia="楷体" w:hAnsi="楷体" w:cs="宋体" w:hint="eastAsia"/>
                <w:sz w:val="24"/>
                <w:szCs w:val="24"/>
              </w:rPr>
              <w:t>以上</w:t>
            </w:r>
            <w:r w:rsidR="0057290D" w:rsidRPr="0044649E">
              <w:rPr>
                <w:rFonts w:ascii="楷体" w:eastAsia="楷体" w:hAnsi="楷体" w:cs="宋体" w:hint="eastAsia"/>
                <w:sz w:val="24"/>
                <w:szCs w:val="24"/>
              </w:rPr>
              <w:t>实际操作，符合操作规程。</w:t>
            </w:r>
          </w:p>
          <w:p w:rsidR="00AE3EAE" w:rsidRPr="0044649E" w:rsidRDefault="00AE3EAE" w:rsidP="00AB4CE2">
            <w:pPr>
              <w:spacing w:line="360" w:lineRule="auto"/>
              <w:ind w:firstLineChars="200" w:firstLine="480"/>
              <w:rPr>
                <w:rFonts w:ascii="楷体" w:eastAsia="楷体" w:hAnsi="楷体" w:cs="宋体"/>
                <w:sz w:val="24"/>
                <w:szCs w:val="24"/>
              </w:rPr>
            </w:pP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45294">
        <w:trPr>
          <w:trHeight w:val="676"/>
        </w:trPr>
        <w:tc>
          <w:tcPr>
            <w:tcW w:w="1384"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464" w:type="dxa"/>
          </w:tcPr>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sidR="0077450E">
              <w:rPr>
                <w:rFonts w:ascii="楷体" w:eastAsia="楷体" w:hAnsi="楷体" w:cs="Arial" w:hint="eastAsia"/>
                <w:sz w:val="24"/>
                <w:szCs w:val="24"/>
              </w:rPr>
              <w:t>管理</w:t>
            </w:r>
            <w:r>
              <w:rPr>
                <w:rFonts w:ascii="楷体" w:eastAsia="楷体" w:hAnsi="楷体" w:cs="Arial" w:hint="eastAsia"/>
                <w:sz w:val="24"/>
                <w:szCs w:val="24"/>
              </w:rPr>
              <w:t>手册</w:t>
            </w:r>
            <w:r w:rsidRPr="002C341D">
              <w:rPr>
                <w:rFonts w:ascii="楷体" w:eastAsia="楷体" w:hAnsi="楷体" w:cs="Arial" w:hint="eastAsia"/>
                <w:sz w:val="24"/>
                <w:szCs w:val="24"/>
              </w:rPr>
              <w:t>中规定了产品的标识与追溯方法以及产品的具体防护要求，基本符合标准要求。</w:t>
            </w:r>
          </w:p>
          <w:p w:rsidR="0057290D" w:rsidRPr="002C341D" w:rsidRDefault="006F133B"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w:t>
            </w:r>
            <w:r w:rsidR="0057290D" w:rsidRPr="002C341D">
              <w:rPr>
                <w:rFonts w:ascii="楷体" w:eastAsia="楷体" w:hAnsi="楷体" w:cs="Arial" w:hint="eastAsia"/>
                <w:sz w:val="24"/>
                <w:szCs w:val="24"/>
              </w:rPr>
              <w:t>检查：</w:t>
            </w:r>
            <w:r w:rsidR="0057290D" w:rsidRPr="002C341D">
              <w:rPr>
                <w:rFonts w:ascii="楷体" w:eastAsia="楷体" w:hAnsi="楷体" w:cs="Arial"/>
                <w:sz w:val="24"/>
                <w:szCs w:val="24"/>
              </w:rPr>
              <w:tab/>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w:t>
            </w:r>
            <w:r w:rsidRPr="002C341D">
              <w:rPr>
                <w:rFonts w:ascii="楷体" w:eastAsia="楷体" w:hAnsi="楷体" w:cs="Arial" w:hint="eastAsia"/>
                <w:sz w:val="24"/>
                <w:szCs w:val="24"/>
              </w:rPr>
              <w:lastRenderedPageBreak/>
              <w:t>分区存放，产品摆放整齐。小部件摆放在货架上，成品用出厂合格证标识，注明型号、生产日期、厂家等。原材料，半成品、成品根据固有特性进行标识，可以根据采购检验记录、生产计划单、</w:t>
            </w:r>
            <w:r>
              <w:rPr>
                <w:rFonts w:ascii="楷体" w:eastAsia="楷体" w:hAnsi="楷体" w:cs="Arial" w:hint="eastAsia"/>
                <w:sz w:val="24"/>
                <w:szCs w:val="24"/>
              </w:rPr>
              <w:t>跟踪单、</w:t>
            </w:r>
            <w:r w:rsidRPr="002C341D">
              <w:rPr>
                <w:rFonts w:ascii="楷体" w:eastAsia="楷体" w:hAnsi="楷体" w:cs="Arial" w:hint="eastAsia"/>
                <w:sz w:val="24"/>
                <w:szCs w:val="24"/>
              </w:rPr>
              <w:t>销售订单编号、成品检验记录进行追溯。</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1.公司产品采取内用塑料袋</w:t>
            </w:r>
            <w:r w:rsidR="0077450E">
              <w:rPr>
                <w:rFonts w:ascii="楷体" w:eastAsia="楷体" w:hAnsi="楷体" w:cs="Arial" w:hint="eastAsia"/>
                <w:sz w:val="24"/>
                <w:szCs w:val="24"/>
              </w:rPr>
              <w:t>套装</w:t>
            </w:r>
            <w:r w:rsidRPr="002C341D">
              <w:rPr>
                <w:rFonts w:ascii="楷体" w:eastAsia="楷体" w:hAnsi="楷体" w:cs="Arial" w:hint="eastAsia"/>
                <w:sz w:val="24"/>
                <w:szCs w:val="24"/>
              </w:rPr>
              <w:t>的方式包装，可以</w:t>
            </w:r>
            <w:r>
              <w:rPr>
                <w:rFonts w:ascii="楷体" w:eastAsia="楷体" w:hAnsi="楷体" w:cs="Arial" w:hint="eastAsia"/>
                <w:sz w:val="24"/>
                <w:szCs w:val="24"/>
              </w:rPr>
              <w:t>防锈、</w:t>
            </w:r>
            <w:r w:rsidRPr="002C341D">
              <w:rPr>
                <w:rFonts w:ascii="楷体" w:eastAsia="楷体" w:hAnsi="楷体" w:cs="Arial" w:hint="eastAsia"/>
                <w:sz w:val="24"/>
                <w:szCs w:val="24"/>
              </w:rPr>
              <w:t>防潮、防雨淋，运输时有遮盖帆布等防护措施。</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公司产品搬运采用</w:t>
            </w:r>
            <w:r w:rsidR="006F133B">
              <w:rPr>
                <w:rFonts w:ascii="楷体" w:eastAsia="楷体" w:hAnsi="楷体" w:cs="Arial" w:hint="eastAsia"/>
                <w:sz w:val="24"/>
                <w:szCs w:val="24"/>
              </w:rPr>
              <w:t>2.8吨起重机</w:t>
            </w:r>
            <w:r>
              <w:rPr>
                <w:rFonts w:ascii="楷体" w:eastAsia="楷体" w:hAnsi="楷体" w:cs="Arial" w:hint="eastAsia"/>
                <w:sz w:val="24"/>
                <w:szCs w:val="24"/>
              </w:rPr>
              <w:t>、</w:t>
            </w:r>
            <w:r w:rsidRPr="002C341D">
              <w:rPr>
                <w:rFonts w:ascii="楷体" w:eastAsia="楷体" w:hAnsi="楷体" w:cs="Arial" w:hint="eastAsia"/>
                <w:sz w:val="24"/>
                <w:szCs w:val="24"/>
              </w:rPr>
              <w:t>拖车和人工搬运，可有效防护产品。</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查组织的生产车间、仓库地面清洁，标识清晰，通道畅通，消防设施定位摆放。</w:t>
            </w:r>
          </w:p>
          <w:p w:rsidR="0057290D" w:rsidRPr="002C341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4．本公司产品主要防潮湿、防</w:t>
            </w:r>
            <w:r>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57290D" w:rsidRDefault="0057290D"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r w:rsidR="00A847E4">
              <w:rPr>
                <w:rFonts w:ascii="楷体" w:eastAsia="楷体" w:hAnsi="楷体" w:cs="Arial" w:hint="eastAsia"/>
                <w:sz w:val="24"/>
                <w:szCs w:val="24"/>
              </w:rPr>
              <w:t>，做好防渗</w:t>
            </w:r>
            <w:r w:rsidRPr="002C341D">
              <w:rPr>
                <w:rFonts w:ascii="楷体" w:eastAsia="楷体" w:hAnsi="楷体" w:cs="Arial" w:hint="eastAsia"/>
                <w:sz w:val="24"/>
                <w:szCs w:val="24"/>
              </w:rPr>
              <w:t>。</w:t>
            </w:r>
          </w:p>
          <w:p w:rsidR="0057290D" w:rsidRPr="002C341D" w:rsidRDefault="0057290D" w:rsidP="006F133B">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p>
        </w:tc>
        <w:tc>
          <w:tcPr>
            <w:tcW w:w="1585" w:type="dxa"/>
          </w:tcPr>
          <w:p w:rsidR="0057290D" w:rsidRDefault="0057290D" w:rsidP="009B4611">
            <w:pPr>
              <w:spacing w:line="360" w:lineRule="auto"/>
              <w:rPr>
                <w:rFonts w:ascii="楷体" w:eastAsia="楷体" w:hAnsi="楷体"/>
                <w:sz w:val="24"/>
                <w:szCs w:val="24"/>
              </w:rPr>
            </w:pPr>
          </w:p>
          <w:p w:rsidR="0057290D" w:rsidRPr="009B4611" w:rsidRDefault="0057290D" w:rsidP="009B4611">
            <w:pPr>
              <w:spacing w:line="360" w:lineRule="auto"/>
              <w:rPr>
                <w:rFonts w:ascii="楷体" w:eastAsia="楷体" w:hAnsi="楷体"/>
                <w:sz w:val="24"/>
                <w:szCs w:val="24"/>
              </w:rPr>
            </w:pPr>
          </w:p>
        </w:tc>
      </w:tr>
      <w:tr w:rsidR="0057290D" w:rsidRPr="009B4611" w:rsidTr="00945294">
        <w:trPr>
          <w:trHeight w:val="2110"/>
        </w:trPr>
        <w:tc>
          <w:tcPr>
            <w:tcW w:w="1384"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57290D" w:rsidRPr="009B4611" w:rsidRDefault="0057290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57290D"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57290D" w:rsidRPr="009B4611"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B606C">
        <w:trPr>
          <w:trHeight w:val="986"/>
        </w:trPr>
        <w:tc>
          <w:tcPr>
            <w:tcW w:w="1384" w:type="dxa"/>
          </w:tcPr>
          <w:p w:rsidR="0057290D" w:rsidRPr="009B4611" w:rsidRDefault="0057290D" w:rsidP="009B4611">
            <w:pPr>
              <w:spacing w:line="360" w:lineRule="auto"/>
              <w:rPr>
                <w:rFonts w:ascii="楷体" w:eastAsia="楷体" w:hAnsi="楷体" w:cs="宋体"/>
                <w:sz w:val="24"/>
                <w:szCs w:val="24"/>
              </w:rPr>
            </w:pPr>
          </w:p>
        </w:tc>
        <w:tc>
          <w:tcPr>
            <w:tcW w:w="1276" w:type="dxa"/>
          </w:tcPr>
          <w:p w:rsidR="0057290D" w:rsidRPr="009B4611" w:rsidRDefault="0057290D" w:rsidP="009B4611">
            <w:pPr>
              <w:spacing w:line="360" w:lineRule="auto"/>
              <w:rPr>
                <w:rFonts w:ascii="楷体" w:eastAsia="楷体" w:hAnsi="楷体" w:cs="宋体"/>
                <w:sz w:val="24"/>
                <w:szCs w:val="24"/>
              </w:rPr>
            </w:pPr>
          </w:p>
        </w:tc>
        <w:tc>
          <w:tcPr>
            <w:tcW w:w="10464" w:type="dxa"/>
            <w:vAlign w:val="center"/>
          </w:tcPr>
          <w:p w:rsidR="0057290D" w:rsidRPr="009B4611" w:rsidRDefault="0057290D" w:rsidP="009B4611">
            <w:pPr>
              <w:snapToGrid w:val="0"/>
              <w:spacing w:line="360" w:lineRule="auto"/>
              <w:ind w:firstLineChars="200" w:firstLine="480"/>
              <w:jc w:val="left"/>
              <w:rPr>
                <w:rFonts w:ascii="楷体" w:eastAsia="楷体" w:hAnsi="楷体" w:cs="宋体"/>
                <w:sz w:val="24"/>
                <w:szCs w:val="24"/>
              </w:rPr>
            </w:pPr>
          </w:p>
        </w:tc>
        <w:tc>
          <w:tcPr>
            <w:tcW w:w="1585" w:type="dxa"/>
          </w:tcPr>
          <w:p w:rsidR="0057290D" w:rsidRPr="009B4611" w:rsidRDefault="0057290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E5" w:rsidRDefault="006715E5" w:rsidP="008973EE">
      <w:r>
        <w:separator/>
      </w:r>
    </w:p>
  </w:endnote>
  <w:endnote w:type="continuationSeparator" w:id="0">
    <w:p w:rsidR="006715E5" w:rsidRDefault="006715E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A54EC4">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54EC4">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E5" w:rsidRDefault="006715E5" w:rsidP="008973EE">
      <w:r>
        <w:separator/>
      </w:r>
    </w:p>
  </w:footnote>
  <w:footnote w:type="continuationSeparator" w:id="0">
    <w:p w:rsidR="006715E5" w:rsidRDefault="006715E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6715E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E240A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0CAC"/>
    <w:rsid w:val="0005199E"/>
    <w:rsid w:val="0005697E"/>
    <w:rsid w:val="000579CF"/>
    <w:rsid w:val="00063275"/>
    <w:rsid w:val="00064179"/>
    <w:rsid w:val="00065852"/>
    <w:rsid w:val="00065C74"/>
    <w:rsid w:val="0006649E"/>
    <w:rsid w:val="000669E9"/>
    <w:rsid w:val="0007173B"/>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3FD3"/>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165D"/>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C7E17"/>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1C9"/>
    <w:rsid w:val="00204C69"/>
    <w:rsid w:val="00206D8F"/>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08C"/>
    <w:rsid w:val="002C4C6A"/>
    <w:rsid w:val="002C6336"/>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DA3"/>
    <w:rsid w:val="00303F26"/>
    <w:rsid w:val="00304F0B"/>
    <w:rsid w:val="003075BF"/>
    <w:rsid w:val="00311072"/>
    <w:rsid w:val="0031213E"/>
    <w:rsid w:val="003144F6"/>
    <w:rsid w:val="00317401"/>
    <w:rsid w:val="003176C5"/>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64CA"/>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15A"/>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313A"/>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17EBC"/>
    <w:rsid w:val="00420747"/>
    <w:rsid w:val="00420C60"/>
    <w:rsid w:val="00420C95"/>
    <w:rsid w:val="00420FE0"/>
    <w:rsid w:val="00422965"/>
    <w:rsid w:val="00423983"/>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60EA"/>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5CDC"/>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4E82"/>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3573"/>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15E5"/>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0B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33B"/>
    <w:rsid w:val="006F1C10"/>
    <w:rsid w:val="006F442D"/>
    <w:rsid w:val="006F50AA"/>
    <w:rsid w:val="006F5843"/>
    <w:rsid w:val="006F599A"/>
    <w:rsid w:val="006F5F4B"/>
    <w:rsid w:val="006F637B"/>
    <w:rsid w:val="006F7580"/>
    <w:rsid w:val="006F7ECF"/>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4550"/>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AF2"/>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D7DD4"/>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6B8"/>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364D"/>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363"/>
    <w:rsid w:val="00982C19"/>
    <w:rsid w:val="00983B0D"/>
    <w:rsid w:val="00984342"/>
    <w:rsid w:val="0098493B"/>
    <w:rsid w:val="009858FB"/>
    <w:rsid w:val="00985FDD"/>
    <w:rsid w:val="00987356"/>
    <w:rsid w:val="00987FCD"/>
    <w:rsid w:val="009922B6"/>
    <w:rsid w:val="00993A7F"/>
    <w:rsid w:val="009973B4"/>
    <w:rsid w:val="009975F2"/>
    <w:rsid w:val="009A064A"/>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EC4"/>
    <w:rsid w:val="00A54F21"/>
    <w:rsid w:val="00A55527"/>
    <w:rsid w:val="00A56007"/>
    <w:rsid w:val="00A6128F"/>
    <w:rsid w:val="00A61455"/>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50E"/>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63EC"/>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C730E"/>
    <w:rsid w:val="00BD3473"/>
    <w:rsid w:val="00BD3B30"/>
    <w:rsid w:val="00BD5727"/>
    <w:rsid w:val="00BE27D6"/>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A72E9"/>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5DF2"/>
    <w:rsid w:val="00CD6433"/>
    <w:rsid w:val="00CE14A0"/>
    <w:rsid w:val="00CE262D"/>
    <w:rsid w:val="00CE2A9E"/>
    <w:rsid w:val="00CE315A"/>
    <w:rsid w:val="00CE38ED"/>
    <w:rsid w:val="00CE4327"/>
    <w:rsid w:val="00CE6B69"/>
    <w:rsid w:val="00CE71C2"/>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3FF5"/>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55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46E4"/>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0320"/>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2B2A"/>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857"/>
    <w:rsid w:val="00F87F8F"/>
    <w:rsid w:val="00F90091"/>
    <w:rsid w:val="00F90834"/>
    <w:rsid w:val="00F93857"/>
    <w:rsid w:val="00F95049"/>
    <w:rsid w:val="00F956F5"/>
    <w:rsid w:val="00F977FD"/>
    <w:rsid w:val="00FA0833"/>
    <w:rsid w:val="00FA1505"/>
    <w:rsid w:val="00FA350D"/>
    <w:rsid w:val="00FA60D4"/>
    <w:rsid w:val="00FB03C3"/>
    <w:rsid w:val="00FB20A6"/>
    <w:rsid w:val="00FB3EEC"/>
    <w:rsid w:val="00FB3FC7"/>
    <w:rsid w:val="00FB455E"/>
    <w:rsid w:val="00FB5A65"/>
    <w:rsid w:val="00FB628A"/>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EDC"/>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B8"/>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paragraph" w:styleId="ac">
    <w:name w:val="Body Text Indent"/>
    <w:basedOn w:val="a"/>
    <w:link w:val="Char2"/>
    <w:rsid w:val="007D7DD4"/>
    <w:pPr>
      <w:ind w:left="360"/>
    </w:pPr>
    <w:rPr>
      <w:rFonts w:ascii="宋体"/>
      <w:sz w:val="20"/>
    </w:rPr>
  </w:style>
  <w:style w:type="character" w:customStyle="1" w:styleId="Char2">
    <w:name w:val="正文文本缩进 Char"/>
    <w:basedOn w:val="a0"/>
    <w:link w:val="ac"/>
    <w:rsid w:val="007D7DD4"/>
    <w:rPr>
      <w:rFonts w:ascii="宋体" w:eastAsia="宋体" w:hAnsi="Times New Roman"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4919</TotalTime>
  <Pages>7</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2073</cp:revision>
  <dcterms:created xsi:type="dcterms:W3CDTF">2015-06-17T12:51:00Z</dcterms:created>
  <dcterms:modified xsi:type="dcterms:W3CDTF">2020-11-01T13:31:00Z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