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四川弘毅兴物业管理有限公司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0084-2018-EO-2020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E:监查2,O:监查2,Q:监查1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2018-N1EMS-2031946</w:t>
            </w:r>
          </w:p>
          <w:p w:rsidR="009F508A">
            <w:pPr>
              <w:snapToGrid w:val="0"/>
              <w:spacing w:line="320" w:lineRule="exact"/>
              <w:ind w:left="1309"/>
              <w:rPr>
                <w:sz w:val="16"/>
                <w:szCs w:val="16"/>
              </w:rPr>
            </w:pPr>
            <w:r>
              <w:rPr>
                <w:sz w:val="16"/>
                <w:szCs w:val="16"/>
              </w:rPr>
              <w:t>2019-N1OHSMS-2031946</w:t>
            </w:r>
          </w:p>
          <w:p w:rsidR="009F508A">
            <w:pPr>
              <w:snapToGrid w:val="0"/>
              <w:spacing w:line="320" w:lineRule="exact"/>
              <w:ind w:left="1309"/>
              <w:rPr>
                <w:sz w:val="16"/>
                <w:szCs w:val="16"/>
              </w:rPr>
            </w:pPr>
            <w:r>
              <w:rPr>
                <w:sz w:val="16"/>
                <w:szCs w:val="16"/>
              </w:rPr>
              <w:t>2019-N1QMS-3031946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武瑞红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ISC-JSZJ-136</w:t>
            </w:r>
          </w:p>
          <w:p w:rsidR="009F508A">
            <w:pPr>
              <w:snapToGrid w:val="0"/>
              <w:spacing w:line="320" w:lineRule="exact"/>
              <w:ind w:left="1309"/>
              <w:rPr>
                <w:sz w:val="16"/>
                <w:szCs w:val="16"/>
              </w:rPr>
            </w:pPr>
            <w:r>
              <w:rPr>
                <w:sz w:val="16"/>
                <w:szCs w:val="16"/>
              </w:rPr>
              <w:t>ISC-JSZJ-136</w:t>
            </w:r>
          </w:p>
          <w:p w:rsidR="009F508A">
            <w:pPr>
              <w:snapToGrid w:val="0"/>
              <w:spacing w:line="320" w:lineRule="exact"/>
              <w:ind w:left="1309"/>
              <w:rPr>
                <w:sz w:val="16"/>
                <w:szCs w:val="16"/>
              </w:rPr>
            </w:pPr>
            <w:r>
              <w:rPr>
                <w:sz w:val="16"/>
                <w:szCs w:val="16"/>
              </w:rPr>
              <w:t>ISC-JSZJ-136</w:t>
            </w:r>
          </w:p>
          <w:p w:rsidR="009F508A">
            <w:pPr>
              <w:snapToGrid w:val="0"/>
              <w:spacing w:line="320" w:lineRule="exact"/>
              <w:ind w:left="1309"/>
              <w:rPr>
                <w:sz w:val="16"/>
                <w:szCs w:val="16"/>
              </w:rPr>
            </w:pPr>
            <w:r>
              <w:rPr>
                <w:sz w:val="16"/>
                <w:szCs w:val="16"/>
              </w:rPr>
              <w:t>成都川宜清洁有限公司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2019-N1EMS-1242345</w:t>
            </w:r>
          </w:p>
          <w:p w:rsidR="009F508A">
            <w:pPr>
              <w:snapToGrid w:val="0"/>
              <w:spacing w:line="320" w:lineRule="exact"/>
              <w:ind w:left="1309"/>
              <w:rPr>
                <w:sz w:val="16"/>
                <w:szCs w:val="16"/>
              </w:rPr>
            </w:pPr>
            <w:r>
              <w:rPr>
                <w:sz w:val="16"/>
                <w:szCs w:val="16"/>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