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北京华恒基业野生动植物专用标识技术服务中心</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北京市海淀区东小府2号西院21号鸟环楼</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100091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北京市海淀区东小府2号西院21号鸟环楼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100091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9111010877043581X3</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010-62889568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陈力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王志增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资质范围内建设项目环境影响评价</w:t>
      </w:r>
      <w:bookmarkEnd w:id="14"/>
      <w:bookmarkStart w:id="15" w:name="_GoBack"/>
      <w:bookmarkStart w:id="16" w:name="审核范围英"/>
      <w:r>
        <w:rPr>
          <w:rFonts w:hint="eastAsia"/>
          <w:b/>
          <w:color w:val="000000" w:themeColor="text1"/>
          <w:sz w:val="22"/>
          <w:szCs w:val="22"/>
        </w:rPr>
        <w:t>资质范围内建设项目环境影响评价</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