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21658-2025-QFH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3387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苏州源咖食品有限公司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钱涛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钱涛、牛晓光</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1730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苏州源咖食品有限公司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钱涛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2025-N1FSMS-1465209</w:t>
            </w:r>
          </w:p>
        </w:tc>
        <w:tc>
          <w:tcPr>
            <w:tcW w:w="3145" w:type="dxa"/>
            <w:vAlign w:val="center"/>
          </w:tcPr>
          <w:p w14:paraId="1EF07270">
            <w:pPr>
              <w:spacing w:line="360" w:lineRule="exact"/>
              <w:jc w:val="center"/>
              <w:rPr>
                <w:szCs w:val="21"/>
              </w:rPr>
            </w:pPr>
            <w:r>
              <w:t xml:space="preserve">CIV-7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钱涛</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2025-N1QMS-1465209</w:t>
            </w:r>
          </w:p>
        </w:tc>
        <w:tc>
          <w:tcPr>
            <w:tcW w:w="3145" w:type="dxa"/>
            <w:vAlign w:val="center"/>
          </w:tcPr>
          <w:p w14:paraId="0773CEA1">
            <w:pPr>
              <w:spacing w:line="360" w:lineRule="exact"/>
              <w:jc w:val="center"/>
            </w:pPr>
            <w:r>
              <w:t>03.08.03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钱涛</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2025-N1HACCP-1465209</w:t>
            </w:r>
          </w:p>
        </w:tc>
        <w:tc>
          <w:tcPr>
            <w:tcW w:w="3145" w:type="dxa"/>
            <w:vAlign w:val="center"/>
          </w:tcPr>
          <w:p w14:paraId="7F43F701">
            <w:pPr>
              <w:spacing w:line="360" w:lineRule="exact"/>
              <w:jc w:val="center"/>
            </w:pPr>
            <w:r>
              <w:t xml:space="preserve">CIV-7 </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2025-N1FSMS-1237458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2025-N1HACCP-1237458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质量管理体系、食品安全管理体系、危害分析与关键控制点体系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GB/T19001-2016/ISO9001:2015、ISO 22000:2018、危害分析与关键控制点（HACCP）体系认证要求（V1.0）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2025年11月18日上午至2025年11月20日上午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Q:焙炒咖啡豆、咖啡粉的生产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F:位于江苏省太仓市陆渡镇江南路88号7幢的苏州源咖食品有限公司的焙炒咖啡豆、咖啡粉的生产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H:位于江苏省太仓市陆渡镇江南路88号7幢的苏州源咖食品有限公司的焙炒咖啡豆、咖啡粉的生产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苏州市太仓市陆渡镇江南路88号7幢</w:t>
      </w:r>
    </w:p>
    <w:p w14:paraId="5FB2C4BD">
      <w:pPr>
        <w:spacing w:line="360" w:lineRule="auto"/>
        <w:ind w:firstLine="420" w:firstLineChars="200"/>
      </w:pPr>
      <w:r>
        <w:rPr>
          <w:rFonts w:hint="eastAsia"/>
        </w:rPr>
        <w:t>办公地址：</w:t>
      </w:r>
      <w:r>
        <w:rPr>
          <w:rFonts w:hint="eastAsia"/>
        </w:rPr>
        <w:t>苏州市太仓市陆渡镇江南路88号7幢</w:t>
      </w:r>
    </w:p>
    <w:p w14:paraId="3E2A92FF">
      <w:pPr>
        <w:spacing w:line="360" w:lineRule="auto"/>
        <w:ind w:firstLine="420" w:firstLineChars="200"/>
      </w:pPr>
      <w:r>
        <w:rPr>
          <w:rFonts w:hint="eastAsia"/>
        </w:rPr>
        <w:t>经营地址：</w:t>
      </w:r>
      <w:bookmarkStart w:id="14" w:name="生产地址"/>
      <w:bookmarkEnd w:id="14"/>
      <w:r>
        <w:rPr>
          <w:rFonts w:hint="eastAsia"/>
        </w:rPr>
        <w:t>苏州市太仓市陆渡镇江南路88号7幢</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2025年11月17日 08:30至2025年11月17日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苏州源咖食品有限公司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钱涛、牛晓光</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049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