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DE1605A">
      <w:pPr>
        <w:rPr>
          <w:b/>
        </w:rPr>
      </w:pPr>
      <w:r>
        <w:rPr>
          <w:rFonts w:hint="eastAsia"/>
          <w:b/>
        </w:rPr>
        <w:t>项目编号：</w:t>
      </w:r>
      <w:bookmarkStart w:id="0" w:name="合同编号"/>
      <w:bookmarkEnd w:id="0"/>
      <w:r>
        <w:rPr>
          <w:rFonts w:hint="eastAsia"/>
          <w:szCs w:val="21"/>
        </w:rPr>
        <w:t>10637-2025-EnMS</w:t>
      </w:r>
    </w:p>
    <w:p w14:paraId="4AD7DA2E">
      <w:pPr>
        <w:spacing w:line="360" w:lineRule="auto"/>
        <w:jc w:val="center"/>
        <w:rPr>
          <w:b/>
          <w:color w:val="000000"/>
          <w:spacing w:val="100"/>
          <w:sz w:val="44"/>
        </w:rPr>
      </w:pPr>
      <w:r>
        <w:rPr>
          <w:rFonts w:hint="eastAsia"/>
          <w:b/>
          <w:color w:val="000000"/>
          <w:spacing w:val="100"/>
          <w:sz w:val="52"/>
          <w:szCs w:val="52"/>
        </w:rPr>
        <w:t>管理体系审核报告</w:t>
      </w:r>
    </w:p>
    <w:p w14:paraId="4734C9FD">
      <w:pPr>
        <w:spacing w:line="360" w:lineRule="auto"/>
        <w:jc w:val="center"/>
        <w:rPr>
          <w:b/>
          <w:color w:val="000000"/>
          <w:sz w:val="32"/>
          <w:szCs w:val="32"/>
        </w:rPr>
      </w:pPr>
      <w:r>
        <w:rPr>
          <w:rFonts w:hint="eastAsia"/>
          <w:b/>
          <w:color w:val="000000"/>
          <w:sz w:val="32"/>
          <w:szCs w:val="32"/>
        </w:rPr>
        <w:t>（再认证审核）</w:t>
      </w:r>
    </w:p>
    <w:p w14:paraId="07084A9F">
      <w:pPr>
        <w:jc w:val="left"/>
        <w:rPr>
          <w:sz w:val="32"/>
          <w:szCs w:val="32"/>
          <w:u w:val="single"/>
        </w:rPr>
      </w:pPr>
    </w:p>
    <w:p w14:paraId="15E18347">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384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12A6200">
      <w:pPr>
        <w:pStyle w:val="a"/>
      </w:pPr>
    </w:p>
    <w:p w14:paraId="46EEB0D0">
      <w:pPr>
        <w:pStyle w:val="a"/>
      </w:pPr>
    </w:p>
    <w:p w14:paraId="0FAEFE0D">
      <w:pPr>
        <w:pStyle w:val="a"/>
      </w:pPr>
    </w:p>
    <w:p w14:paraId="6AC16201">
      <w:pPr>
        <w:pStyle w:val="a"/>
      </w:pPr>
    </w:p>
    <w:p w14:paraId="7D790FC5">
      <w:pPr>
        <w:pStyle w:val="a"/>
      </w:pPr>
    </w:p>
    <w:p w14:paraId="23F877C2">
      <w:pPr>
        <w:pStyle w:val="a"/>
      </w:pPr>
    </w:p>
    <w:p w14:paraId="529AA0F1">
      <w:pPr>
        <w:spacing w:line="480" w:lineRule="auto"/>
        <w:ind w:firstLine="2310" w:firstLineChars="1100"/>
        <w:jc w:val="left"/>
        <w:rPr>
          <w:b/>
          <w:bCs/>
          <w:color w:val="000000"/>
          <w:u w:val="single"/>
        </w:rPr>
      </w:pPr>
      <w:r>
        <w:rPr>
          <w:rFonts w:hint="eastAsia"/>
          <w:b/>
          <w:bCs/>
          <w:color w:val="000000"/>
        </w:rPr>
        <w:t xml:space="preserve"> 组织名称：</w:t>
      </w:r>
      <w:bookmarkStart w:id="1" w:name="组织名称"/>
      <w:bookmarkEnd w:id="1"/>
      <w:r>
        <w:rPr>
          <w:rFonts w:hint="eastAsia"/>
          <w:b/>
          <w:bCs/>
          <w:color w:val="000000"/>
        </w:rPr>
        <w:t>湖北双登润阳新能源有限公司</w:t>
      </w:r>
    </w:p>
    <w:p w14:paraId="1E2636AB">
      <w:pPr>
        <w:pStyle w:val="a"/>
        <w:spacing w:line="360" w:lineRule="auto"/>
        <w:ind w:left="2268" w:leftChars="1080"/>
        <w:rPr>
          <w:u w:val="single"/>
        </w:rPr>
      </w:pPr>
      <w:r>
        <w:rPr>
          <w:rFonts w:hint="eastAsia"/>
          <w:b/>
          <w:color w:val="000000"/>
        </w:rPr>
        <w:t xml:space="preserve"> 审核体系:</w:t>
      </w:r>
      <w:r>
        <w:rPr>
          <w:rFonts w:hint="eastAsia"/>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7CCCB0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7843B5D">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012824F6">
            <w:pPr>
              <w:pStyle w:val="a"/>
            </w:pPr>
            <w:bookmarkStart w:id="2" w:name="总组长"/>
            <w:bookmarkEnd w:id="2"/>
            <w:r>
              <w:rPr>
                <w:rFonts w:hint="eastAsia"/>
              </w:rPr>
              <w:t>周涛</w:t>
            </w:r>
          </w:p>
        </w:tc>
      </w:tr>
      <w:tr w14:paraId="59367CF1">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9AE9C5B">
            <w:pPr>
              <w:pStyle w:val="a"/>
            </w:pPr>
            <w:r>
              <w:rPr>
                <w:rFonts w:hint="eastAsia"/>
                <w:b/>
                <w:bCs w:val="0"/>
              </w:rPr>
              <w:t>审核组员（签字）：</w:t>
            </w:r>
          </w:p>
        </w:tc>
        <w:tc>
          <w:tcPr>
            <w:tcW w:w="4077" w:type="dxa"/>
            <w:tcBorders>
              <w:left w:val="nil"/>
              <w:bottom w:val="single" w:sz="4" w:space="0" w:color="auto"/>
              <w:right w:val="nil"/>
            </w:tcBorders>
            <w:vAlign w:val="center"/>
          </w:tcPr>
          <w:p w14:paraId="2B9D555E">
            <w:pPr>
              <w:pStyle w:val="a"/>
            </w:pPr>
            <w:bookmarkStart w:id="3" w:name="审核组成员不含组长"/>
            <w:bookmarkEnd w:id="3"/>
            <w:r>
              <w:rPr>
                <w:rFonts w:hint="eastAsia"/>
              </w:rPr>
              <w:t>周涛</w:t>
            </w:r>
            <w:r>
              <w:rPr>
                <w:rFonts w:hint="eastAsia"/>
              </w:rPr>
              <w:t xml:space="preserve"> </w:t>
            </w:r>
          </w:p>
        </w:tc>
      </w:tr>
      <w:tr w14:paraId="198E515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1FC5E82">
            <w:pPr>
              <w:pStyle w:val="a"/>
            </w:pPr>
            <w:r>
              <w:rPr>
                <w:rFonts w:hint="eastAsia"/>
                <w:b/>
                <w:bCs w:val="0"/>
              </w:rPr>
              <w:t>报告日期：</w:t>
            </w:r>
          </w:p>
        </w:tc>
        <w:tc>
          <w:tcPr>
            <w:tcW w:w="4077" w:type="dxa"/>
            <w:tcBorders>
              <w:left w:val="nil"/>
              <w:right w:val="nil"/>
            </w:tcBorders>
            <w:vAlign w:val="center"/>
          </w:tcPr>
          <w:p w14:paraId="36ABDAC9">
            <w:pPr>
              <w:pStyle w:val="a"/>
              <w:ind w:firstLine="514" w:firstLineChars="245"/>
              <w:jc w:val="center"/>
            </w:pPr>
            <w:r>
              <w:rPr>
                <w:rFonts w:hint="eastAsia"/>
                <w:b/>
                <w:bCs w:val="0"/>
              </w:rPr>
              <w:t>年   月    日</w:t>
            </w:r>
          </w:p>
        </w:tc>
      </w:tr>
    </w:tbl>
    <w:p w14:paraId="713A719D">
      <w:pPr>
        <w:spacing w:line="480" w:lineRule="auto"/>
        <w:jc w:val="left"/>
      </w:pPr>
    </w:p>
    <w:p w14:paraId="5C0271CE">
      <w:pPr>
        <w:pStyle w:val="a"/>
      </w:pPr>
    </w:p>
    <w:p w14:paraId="23096631">
      <w:pPr>
        <w:pStyle w:val="a"/>
      </w:pPr>
    </w:p>
    <w:p w14:paraId="65BB96A7">
      <w:pPr>
        <w:pStyle w:val="a"/>
      </w:pPr>
    </w:p>
    <w:p w14:paraId="0CB2D312">
      <w:pPr>
        <w:pStyle w:val="a"/>
      </w:pPr>
    </w:p>
    <w:p w14:paraId="1A1A2BE5">
      <w:pPr>
        <w:pStyle w:val="a"/>
      </w:pPr>
    </w:p>
    <w:p w14:paraId="57EF6D96">
      <w:pPr>
        <w:pStyle w:val="a"/>
      </w:pPr>
    </w:p>
    <w:p w14:paraId="05AC40F0">
      <w:pPr>
        <w:pStyle w:val="a"/>
      </w:pPr>
    </w:p>
    <w:p w14:paraId="5FDF5BD9">
      <w:pPr>
        <w:pStyle w:val="a"/>
      </w:pPr>
    </w:p>
    <w:p w14:paraId="6DC8EC5D">
      <w:pPr>
        <w:pStyle w:val="a"/>
      </w:pPr>
    </w:p>
    <w:p w14:paraId="0DBCF840">
      <w:pPr>
        <w:pStyle w:val="a"/>
      </w:pPr>
    </w:p>
    <w:p w14:paraId="6D55266A">
      <w:pPr>
        <w:pStyle w:val="a"/>
      </w:pPr>
    </w:p>
    <w:p w14:paraId="0AA70C7A">
      <w:pPr>
        <w:pStyle w:val="a"/>
      </w:pPr>
    </w:p>
    <w:tbl>
      <w:tblPr>
        <w:tblStyle w:val="TableGrid"/>
        <w:tblpPr w:leftFromText="180" w:rightFromText="180" w:vertAnchor="page" w:horzAnchor="margin" w:tblpY="130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37E62C75">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70E49F7A">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27514D08">
            <w:pPr>
              <w:pStyle w:val="a"/>
              <w:jc w:val="left"/>
            </w:pPr>
          </w:p>
          <w:p w14:paraId="08409282">
            <w:pPr>
              <w:pStyle w:val="a"/>
              <w:jc w:val="left"/>
            </w:pPr>
          </w:p>
          <w:p w14:paraId="717E435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57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4AB3BCA">
            <w:pPr>
              <w:pStyle w:val="a"/>
              <w:jc w:val="left"/>
            </w:pPr>
            <w:r>
              <w:rPr>
                <w:rFonts w:hint="eastAsia"/>
                <w:sz w:val="15"/>
                <w:szCs w:val="15"/>
              </w:rPr>
              <w:t>联系我们，扫一扫！</w:t>
            </w:r>
          </w:p>
        </w:tc>
      </w:tr>
      <w:tr w14:paraId="12BDEEE9">
        <w:tblPrEx>
          <w:tblW w:w="0" w:type="auto"/>
          <w:tblInd w:w="0" w:type="dxa"/>
          <w:tblCellMar>
            <w:top w:w="0" w:type="dxa"/>
            <w:left w:w="108" w:type="dxa"/>
            <w:bottom w:w="0" w:type="dxa"/>
            <w:right w:w="108" w:type="dxa"/>
          </w:tblCellMar>
        </w:tblPrEx>
        <w:tc>
          <w:tcPr>
            <w:tcW w:w="7763" w:type="dxa"/>
            <w:tcBorders>
              <w:top w:val="single" w:sz="4" w:space="0" w:color="auto"/>
            </w:tcBorders>
          </w:tcPr>
          <w:p w14:paraId="76A3E05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2CD86F1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FD45D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4844CA8">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D90305A">
            <w:pPr>
              <w:pStyle w:val="a"/>
              <w:jc w:val="center"/>
            </w:pPr>
          </w:p>
        </w:tc>
      </w:tr>
    </w:tbl>
    <w:p w14:paraId="780CE7CE">
      <w:pPr>
        <w:spacing w:line="360" w:lineRule="exact"/>
        <w:jc w:val="center"/>
        <w:rPr>
          <w:b/>
          <w:sz w:val="28"/>
          <w:szCs w:val="28"/>
        </w:rPr>
      </w:pPr>
    </w:p>
    <w:p w14:paraId="610AB2B7">
      <w:pPr>
        <w:spacing w:line="360" w:lineRule="exact"/>
        <w:jc w:val="center"/>
        <w:rPr>
          <w:b/>
          <w:sz w:val="28"/>
          <w:szCs w:val="28"/>
        </w:rPr>
      </w:pPr>
      <w:r>
        <w:rPr>
          <w:rFonts w:hint="eastAsia"/>
          <w:b/>
          <w:sz w:val="28"/>
          <w:szCs w:val="28"/>
        </w:rPr>
        <w:t>审核报告说明</w:t>
      </w:r>
    </w:p>
    <w:p w14:paraId="7DCEE8AA">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14:paraId="21E74F65">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首末次会议签到表</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文件审核报告</w:t>
      </w:r>
    </w:p>
    <w:p w14:paraId="5CA2252A">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不符合项报告</w:t>
      </w:r>
      <w:r>
        <w:rPr>
          <w:rFonts w:ascii="宋体" w:hAnsi="宋体" w:hint="eastAsia"/>
          <w:szCs w:val="21"/>
        </w:rPr>
        <w:t>□</w:t>
      </w:r>
      <w:r>
        <w:rPr>
          <w:rFonts w:hint="eastAsia"/>
          <w:szCs w:val="21"/>
        </w:rPr>
        <w:t>其他</w:t>
      </w:r>
    </w:p>
    <w:p w14:paraId="10EEEE08">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31B3555B">
      <w:pPr>
        <w:spacing w:line="36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C04072A">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091FCFA4">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AD35AA2">
      <w:pPr>
        <w:spacing w:line="360" w:lineRule="exact"/>
        <w:rPr>
          <w:szCs w:val="21"/>
        </w:rPr>
      </w:pPr>
    </w:p>
    <w:p w14:paraId="459368E3">
      <w:pPr>
        <w:spacing w:line="360" w:lineRule="exact"/>
        <w:ind w:firstLine="3052" w:firstLineChars="1090"/>
        <w:rPr>
          <w:b/>
          <w:sz w:val="28"/>
          <w:szCs w:val="28"/>
        </w:rPr>
      </w:pPr>
      <w:r>
        <w:rPr>
          <w:rFonts w:hint="eastAsia"/>
          <w:b/>
          <w:sz w:val="28"/>
          <w:szCs w:val="28"/>
        </w:rPr>
        <w:t>审核组公正性、保密性承诺</w:t>
      </w:r>
    </w:p>
    <w:p w14:paraId="458D758E">
      <w:pPr>
        <w:spacing w:line="360" w:lineRule="exact"/>
        <w:ind w:left="315" w:firstLine="2835" w:leftChars="150" w:firstLineChars="1350"/>
        <w:rPr>
          <w:szCs w:val="21"/>
        </w:rPr>
      </w:pPr>
      <w:r>
        <w:rPr>
          <w:rFonts w:hint="eastAsia"/>
          <w:szCs w:val="21"/>
        </w:rPr>
        <w:t>（本承诺应在首、末次会议上宣读）</w:t>
      </w:r>
    </w:p>
    <w:p w14:paraId="58A61246">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为了保护受审核方和社会公众的权益，维护北京国标联合认证有限公司(ISC)的公正性、权威性、保证认证审核的有效性，审核组成员特作如下承诺：</w:t>
      </w:r>
    </w:p>
    <w:p w14:paraId="6D78E22D">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4B476777">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10889D49">
      <w:pPr>
        <w:spacing w:line="360" w:lineRule="exact"/>
        <w:ind w:left="420" w:hanging="315" w:leftChars="50" w:hangingChars="150"/>
        <w:jc w:val="left"/>
        <w:rPr>
          <w:szCs w:val="21"/>
        </w:rPr>
      </w:pPr>
      <w:r>
        <w:rPr>
          <w:rFonts w:hint="eastAsia"/>
          <w:szCs w:val="21"/>
        </w:rPr>
        <w:t>3．严格遵守审核员行为准则，保持良好的职业道德和职业行为，不接受受审核组织赠送的礼品和礼金，不参加宴请，不参加营业性娱乐活动。</w:t>
      </w:r>
    </w:p>
    <w:p w14:paraId="7E48C56F">
      <w:pPr>
        <w:spacing w:line="360" w:lineRule="exact"/>
        <w:ind w:left="420" w:hanging="315" w:leftChars="50" w:hangingChars="150"/>
        <w:jc w:val="left"/>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680E0D53">
      <w:pPr>
        <w:spacing w:line="360" w:lineRule="exact"/>
        <w:ind w:left="420" w:hanging="315" w:leftChars="50" w:hangingChars="150"/>
        <w:jc w:val="left"/>
        <w:rPr>
          <w:szCs w:val="21"/>
        </w:rPr>
      </w:pPr>
      <w:r>
        <w:rPr>
          <w:rFonts w:hint="eastAsia"/>
          <w:szCs w:val="21"/>
        </w:rPr>
        <w:t>5．遵守《中华人民共和国认证认可条例》及相关规定，保证仅在ISC一个认证机构执业，不在认证咨询机构或以其它形式从事认证咨询活动。</w:t>
      </w:r>
    </w:p>
    <w:p w14:paraId="779F1C06">
      <w:pPr>
        <w:spacing w:line="360" w:lineRule="exact"/>
        <w:ind w:left="315" w:hanging="210" w:leftChars="50" w:hangingChars="100"/>
        <w:jc w:val="left"/>
        <w:rPr>
          <w:szCs w:val="21"/>
        </w:rPr>
      </w:pPr>
      <w:r>
        <w:rPr>
          <w:rFonts w:hint="eastAsia"/>
          <w:szCs w:val="21"/>
        </w:rPr>
        <w:t>6．如因承诺人违反上述要求所造成的对受审核方和ISC的任何损失，由承诺人承担相应法律责任。</w:t>
      </w:r>
    </w:p>
    <w:p w14:paraId="32BAED01">
      <w:pPr>
        <w:spacing w:line="360" w:lineRule="exact"/>
        <w:ind w:firstLine="4305" w:firstLineChars="2050"/>
        <w:rPr>
          <w:szCs w:val="21"/>
        </w:rPr>
      </w:pPr>
    </w:p>
    <w:p w14:paraId="0591DAC6">
      <w:pPr>
        <w:spacing w:line="360" w:lineRule="auto"/>
        <w:ind w:firstLine="5040" w:firstLineChars="2400"/>
        <w:rPr>
          <w:szCs w:val="21"/>
        </w:rPr>
      </w:pPr>
      <w:r>
        <w:rPr>
          <w:rFonts w:hint="eastAsia"/>
          <w:szCs w:val="21"/>
        </w:rPr>
        <w:t>承诺人审核组长：</w:t>
      </w:r>
    </w:p>
    <w:p w14:paraId="5C1EF902">
      <w:pPr>
        <w:spacing w:line="360" w:lineRule="auto"/>
        <w:ind w:firstLine="6405" w:firstLineChars="3050"/>
        <w:rPr>
          <w:szCs w:val="21"/>
        </w:rPr>
      </w:pPr>
      <w:r>
        <w:rPr>
          <w:rFonts w:hint="eastAsia"/>
          <w:szCs w:val="21"/>
        </w:rPr>
        <w:t>组员：</w:t>
      </w:r>
    </w:p>
    <w:p w14:paraId="3DF22406">
      <w:pPr>
        <w:pStyle w:val="a"/>
      </w:pPr>
    </w:p>
    <w:p w14:paraId="5EAD935B">
      <w:pPr>
        <w:pStyle w:val="a"/>
      </w:pPr>
    </w:p>
    <w:p w14:paraId="6DF6249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4134B90">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66E508B3">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45F86FD7">
            <w:pPr>
              <w:spacing w:line="360" w:lineRule="auto"/>
              <w:jc w:val="center"/>
              <w:rPr>
                <w:b/>
                <w:szCs w:val="21"/>
              </w:rPr>
            </w:pPr>
            <w:r>
              <w:rPr>
                <w:rFonts w:hint="eastAsia"/>
                <w:b/>
                <w:szCs w:val="21"/>
              </w:rPr>
              <w:t>序号</w:t>
            </w:r>
          </w:p>
        </w:tc>
        <w:tc>
          <w:tcPr>
            <w:tcW w:w="1247" w:type="dxa"/>
            <w:vAlign w:val="center"/>
          </w:tcPr>
          <w:p w14:paraId="2263F9C7">
            <w:pPr>
              <w:spacing w:line="360" w:lineRule="auto"/>
              <w:jc w:val="center"/>
              <w:rPr>
                <w:b/>
                <w:szCs w:val="21"/>
              </w:rPr>
            </w:pPr>
            <w:r>
              <w:rPr>
                <w:rFonts w:hint="eastAsia"/>
                <w:b/>
                <w:szCs w:val="21"/>
              </w:rPr>
              <w:t>姓名</w:t>
            </w:r>
          </w:p>
        </w:tc>
        <w:tc>
          <w:tcPr>
            <w:tcW w:w="1051" w:type="dxa"/>
            <w:vAlign w:val="center"/>
          </w:tcPr>
          <w:p w14:paraId="07B13364">
            <w:pPr>
              <w:spacing w:line="360" w:lineRule="auto"/>
              <w:jc w:val="center"/>
              <w:rPr>
                <w:b/>
                <w:szCs w:val="21"/>
              </w:rPr>
            </w:pPr>
            <w:r>
              <w:rPr>
                <w:rFonts w:hint="eastAsia"/>
                <w:b/>
                <w:szCs w:val="21"/>
              </w:rPr>
              <w:t>组内职务</w:t>
            </w:r>
          </w:p>
        </w:tc>
        <w:tc>
          <w:tcPr>
            <w:tcW w:w="1466" w:type="dxa"/>
            <w:vAlign w:val="center"/>
          </w:tcPr>
          <w:p w14:paraId="49C39374">
            <w:pPr>
              <w:spacing w:line="360" w:lineRule="auto"/>
              <w:jc w:val="center"/>
              <w:rPr>
                <w:b/>
                <w:szCs w:val="21"/>
              </w:rPr>
            </w:pPr>
            <w:r>
              <w:rPr>
                <w:rFonts w:hint="eastAsia"/>
                <w:b/>
                <w:szCs w:val="21"/>
              </w:rPr>
              <w:t>注册级别</w:t>
            </w:r>
          </w:p>
        </w:tc>
        <w:tc>
          <w:tcPr>
            <w:tcW w:w="2268" w:type="dxa"/>
            <w:vAlign w:val="center"/>
          </w:tcPr>
          <w:p w14:paraId="3B51DD7E">
            <w:pPr>
              <w:spacing w:line="360" w:lineRule="auto"/>
              <w:jc w:val="center"/>
              <w:rPr>
                <w:b/>
                <w:szCs w:val="21"/>
              </w:rPr>
            </w:pPr>
            <w:r>
              <w:rPr>
                <w:rFonts w:hint="eastAsia"/>
                <w:b/>
                <w:szCs w:val="21"/>
              </w:rPr>
              <w:t>审核员注册证书号</w:t>
            </w:r>
          </w:p>
        </w:tc>
        <w:tc>
          <w:tcPr>
            <w:tcW w:w="3145" w:type="dxa"/>
            <w:vAlign w:val="center"/>
          </w:tcPr>
          <w:p w14:paraId="5D5FE0AC">
            <w:pPr>
              <w:spacing w:line="360" w:lineRule="auto"/>
              <w:jc w:val="center"/>
              <w:rPr>
                <w:b/>
                <w:szCs w:val="21"/>
              </w:rPr>
            </w:pPr>
            <w:r>
              <w:rPr>
                <w:rFonts w:hint="eastAsia"/>
                <w:b/>
                <w:szCs w:val="21"/>
              </w:rPr>
              <w:t>专业代码</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392F181">
            <w:pPr>
              <w:spacing w:line="360" w:lineRule="auto"/>
              <w:jc w:val="center"/>
              <w:rPr>
                <w:szCs w:val="21"/>
              </w:rPr>
            </w:pPr>
          </w:p>
        </w:tc>
        <w:tc>
          <w:tcPr>
            <w:tcW w:w="1247" w:type="dxa"/>
            <w:vAlign w:val="center"/>
          </w:tcPr>
          <w:p w14:paraId="413877A6">
            <w:pPr>
              <w:spacing w:line="360" w:lineRule="auto"/>
              <w:jc w:val="center"/>
              <w:rPr>
                <w:szCs w:val="21"/>
              </w:rPr>
            </w:pPr>
            <w:r>
              <w:t>组长</w:t>
            </w:r>
          </w:p>
        </w:tc>
        <w:tc>
          <w:tcPr>
            <w:tcW w:w="1051" w:type="dxa"/>
            <w:vAlign w:val="center"/>
          </w:tcPr>
          <w:p w14:paraId="2C3EA6F9">
            <w:pPr>
              <w:spacing w:line="360" w:lineRule="auto"/>
              <w:jc w:val="center"/>
              <w:rPr>
                <w:szCs w:val="21"/>
              </w:rPr>
            </w:pPr>
          </w:p>
        </w:tc>
        <w:tc>
          <w:tcPr>
            <w:tcW w:w="1466" w:type="dxa"/>
            <w:vAlign w:val="center"/>
          </w:tcPr>
          <w:p w14:paraId="58C506D0">
            <w:pPr>
              <w:spacing w:line="360" w:lineRule="auto"/>
              <w:jc w:val="center"/>
              <w:rPr>
                <w:szCs w:val="21"/>
              </w:rPr>
            </w:pPr>
            <w:r>
              <w:t>审核员</w:t>
            </w:r>
          </w:p>
        </w:tc>
        <w:tc>
          <w:tcPr>
            <w:tcW w:w="2268" w:type="dxa"/>
            <w:vAlign w:val="center"/>
          </w:tcPr>
          <w:p w14:paraId="6DA3C8C2">
            <w:pPr>
              <w:spacing w:line="360" w:lineRule="auto"/>
              <w:jc w:val="center"/>
              <w:rPr>
                <w:szCs w:val="21"/>
              </w:rPr>
            </w:pPr>
            <w:r>
              <w:t>2024-N1EnMS-3072033</w:t>
            </w:r>
          </w:p>
        </w:tc>
        <w:tc>
          <w:tcPr>
            <w:tcW w:w="3145" w:type="dxa"/>
            <w:vAlign w:val="center"/>
          </w:tcPr>
          <w:p w14:paraId="49999CDD">
            <w:pPr>
              <w:spacing w:line="360" w:lineRule="auto"/>
              <w:jc w:val="center"/>
              <w:rPr>
                <w:szCs w:val="21"/>
              </w:rPr>
            </w:pPr>
            <w:bookmarkStart w:id="4" w:name="_GoBack"/>
            <w:bookmarkEnd w:id="4"/>
            <w:r>
              <w:t>2.10</w:t>
            </w:r>
          </w:p>
        </w:tc>
      </w:tr>
      <w:tr w14:paraId="76C36734">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7A76BBBC">
            <w:pPr>
              <w:spacing w:line="360" w:lineRule="auto"/>
              <w:jc w:val="center"/>
              <w:rPr>
                <w:szCs w:val="21"/>
              </w:rPr>
            </w:pPr>
          </w:p>
        </w:tc>
        <w:tc>
          <w:tcPr>
            <w:tcW w:w="1247" w:type="dxa"/>
            <w:vAlign w:val="center"/>
          </w:tcPr>
          <w:p w14:paraId="3DFF6FFB">
            <w:pPr>
              <w:spacing w:line="360" w:lineRule="auto"/>
              <w:jc w:val="center"/>
              <w:rPr>
                <w:szCs w:val="21"/>
              </w:rPr>
            </w:pPr>
          </w:p>
        </w:tc>
        <w:tc>
          <w:tcPr>
            <w:tcW w:w="1051" w:type="dxa"/>
            <w:vAlign w:val="center"/>
          </w:tcPr>
          <w:p w14:paraId="62AEEE21">
            <w:pPr>
              <w:spacing w:line="360" w:lineRule="auto"/>
              <w:jc w:val="center"/>
            </w:pPr>
          </w:p>
        </w:tc>
        <w:tc>
          <w:tcPr>
            <w:tcW w:w="1466" w:type="dxa"/>
            <w:vAlign w:val="center"/>
          </w:tcPr>
          <w:p w14:paraId="2F63C1A6">
            <w:pPr>
              <w:spacing w:line="360" w:lineRule="auto"/>
              <w:jc w:val="center"/>
            </w:pPr>
          </w:p>
        </w:tc>
        <w:tc>
          <w:tcPr>
            <w:tcW w:w="2268" w:type="dxa"/>
            <w:vAlign w:val="center"/>
          </w:tcPr>
          <w:p w14:paraId="586A8CD1">
            <w:pPr>
              <w:spacing w:line="360" w:lineRule="auto"/>
              <w:jc w:val="center"/>
            </w:pPr>
          </w:p>
        </w:tc>
        <w:tc>
          <w:tcPr>
            <w:tcW w:w="3145" w:type="dxa"/>
            <w:vAlign w:val="center"/>
          </w:tcPr>
          <w:p w14:paraId="76B88FA6">
            <w:pPr>
              <w:spacing w:line="360" w:lineRule="auto"/>
              <w:jc w:val="center"/>
            </w:pPr>
          </w:p>
        </w:tc>
      </w:tr>
      <w:tr w14:paraId="145342F2">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A1281E">
            <w:pPr>
              <w:spacing w:line="360" w:lineRule="auto"/>
              <w:jc w:val="center"/>
              <w:rPr>
                <w:szCs w:val="21"/>
              </w:rPr>
            </w:pPr>
          </w:p>
        </w:tc>
        <w:tc>
          <w:tcPr>
            <w:tcW w:w="1247" w:type="dxa"/>
            <w:vAlign w:val="center"/>
          </w:tcPr>
          <w:p w14:paraId="33E02191">
            <w:pPr>
              <w:spacing w:line="360" w:lineRule="auto"/>
              <w:jc w:val="center"/>
              <w:rPr>
                <w:szCs w:val="21"/>
              </w:rPr>
            </w:pPr>
          </w:p>
        </w:tc>
        <w:tc>
          <w:tcPr>
            <w:tcW w:w="1051" w:type="dxa"/>
            <w:vAlign w:val="center"/>
          </w:tcPr>
          <w:p w14:paraId="1AA430DC">
            <w:pPr>
              <w:spacing w:line="360" w:lineRule="auto"/>
              <w:jc w:val="center"/>
            </w:pPr>
          </w:p>
        </w:tc>
        <w:tc>
          <w:tcPr>
            <w:tcW w:w="1466" w:type="dxa"/>
            <w:vAlign w:val="center"/>
          </w:tcPr>
          <w:p w14:paraId="07128160">
            <w:pPr>
              <w:spacing w:line="360" w:lineRule="auto"/>
              <w:jc w:val="center"/>
            </w:pPr>
          </w:p>
        </w:tc>
        <w:tc>
          <w:tcPr>
            <w:tcW w:w="2268" w:type="dxa"/>
            <w:vAlign w:val="center"/>
          </w:tcPr>
          <w:p w14:paraId="0969CF68">
            <w:pPr>
              <w:spacing w:line="360" w:lineRule="auto"/>
              <w:jc w:val="center"/>
            </w:pPr>
          </w:p>
        </w:tc>
        <w:tc>
          <w:tcPr>
            <w:tcW w:w="3145" w:type="dxa"/>
            <w:vAlign w:val="center"/>
          </w:tcPr>
          <w:p w14:paraId="51AB4369">
            <w:pPr>
              <w:spacing w:line="360" w:lineRule="auto"/>
              <w:jc w:val="center"/>
            </w:pPr>
          </w:p>
        </w:tc>
      </w:tr>
    </w:tbl>
    <w:p w14:paraId="105B46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0BAB4CF5">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795BEA8">
            <w:pPr>
              <w:spacing w:line="360" w:lineRule="auto"/>
              <w:jc w:val="center"/>
              <w:rPr>
                <w:b/>
                <w:szCs w:val="21"/>
              </w:rPr>
            </w:pPr>
            <w:r>
              <w:rPr>
                <w:rFonts w:hint="eastAsia"/>
                <w:b/>
                <w:szCs w:val="21"/>
              </w:rPr>
              <w:t>序号</w:t>
            </w:r>
          </w:p>
        </w:tc>
        <w:tc>
          <w:tcPr>
            <w:tcW w:w="3626" w:type="dxa"/>
            <w:vAlign w:val="center"/>
          </w:tcPr>
          <w:p w14:paraId="1FC78123">
            <w:pPr>
              <w:spacing w:line="360" w:lineRule="auto"/>
              <w:jc w:val="center"/>
              <w:rPr>
                <w:b/>
                <w:szCs w:val="21"/>
              </w:rPr>
            </w:pPr>
            <w:r>
              <w:rPr>
                <w:rFonts w:hint="eastAsia"/>
                <w:b/>
                <w:szCs w:val="21"/>
              </w:rPr>
              <w:t>姓名</w:t>
            </w:r>
          </w:p>
        </w:tc>
        <w:tc>
          <w:tcPr>
            <w:tcW w:w="2410" w:type="dxa"/>
            <w:vAlign w:val="center"/>
          </w:tcPr>
          <w:p w14:paraId="64F367AB">
            <w:pPr>
              <w:spacing w:line="360" w:lineRule="auto"/>
              <w:jc w:val="center"/>
              <w:rPr>
                <w:b/>
                <w:szCs w:val="21"/>
              </w:rPr>
            </w:pPr>
            <w:r>
              <w:rPr>
                <w:rFonts w:hint="eastAsia"/>
                <w:b/>
                <w:szCs w:val="21"/>
              </w:rPr>
              <w:t>审核中的作用</w:t>
            </w:r>
          </w:p>
        </w:tc>
        <w:tc>
          <w:tcPr>
            <w:tcW w:w="3145" w:type="dxa"/>
            <w:vAlign w:val="center"/>
          </w:tcPr>
          <w:p w14:paraId="08F3DED7">
            <w:pPr>
              <w:spacing w:line="360" w:lineRule="auto"/>
              <w:jc w:val="center"/>
              <w:rPr>
                <w:b/>
                <w:szCs w:val="21"/>
              </w:rPr>
            </w:pPr>
            <w:r>
              <w:rPr>
                <w:rFonts w:hint="eastAsia"/>
                <w:b/>
                <w:szCs w:val="21"/>
              </w:rPr>
              <w:t>来自</w:t>
            </w:r>
          </w:p>
        </w:tc>
      </w:tr>
      <w:tr w14:paraId="6E74B69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8455DC3">
            <w:pPr>
              <w:spacing w:line="360" w:lineRule="auto"/>
              <w:jc w:val="center"/>
              <w:rPr>
                <w:szCs w:val="21"/>
              </w:rPr>
            </w:pPr>
            <w:r>
              <w:rPr>
                <w:rFonts w:hint="eastAsia"/>
                <w:szCs w:val="21"/>
              </w:rPr>
              <w:t>1</w:t>
            </w:r>
          </w:p>
        </w:tc>
        <w:tc>
          <w:tcPr>
            <w:tcW w:w="3626" w:type="dxa"/>
            <w:vAlign w:val="center"/>
          </w:tcPr>
          <w:p w14:paraId="58ACB7EA">
            <w:pPr>
              <w:spacing w:line="360" w:lineRule="auto"/>
              <w:jc w:val="center"/>
              <w:rPr>
                <w:szCs w:val="21"/>
              </w:rPr>
            </w:pPr>
          </w:p>
        </w:tc>
        <w:tc>
          <w:tcPr>
            <w:tcW w:w="2410" w:type="dxa"/>
            <w:vAlign w:val="center"/>
          </w:tcPr>
          <w:p w14:paraId="0CD8C684">
            <w:pPr>
              <w:spacing w:line="360" w:lineRule="auto"/>
              <w:jc w:val="center"/>
              <w:rPr>
                <w:szCs w:val="21"/>
              </w:rPr>
            </w:pPr>
            <w:r>
              <w:rPr>
                <w:rFonts w:hint="eastAsia"/>
                <w:szCs w:val="21"/>
              </w:rPr>
              <w:t>向导</w:t>
            </w:r>
          </w:p>
        </w:tc>
        <w:tc>
          <w:tcPr>
            <w:tcW w:w="3145" w:type="dxa"/>
            <w:vAlign w:val="center"/>
          </w:tcPr>
          <w:p w14:paraId="6DE7C95B">
            <w:pPr>
              <w:spacing w:line="360" w:lineRule="auto"/>
              <w:jc w:val="center"/>
              <w:rPr>
                <w:szCs w:val="21"/>
              </w:rPr>
            </w:pPr>
            <w:r>
              <w:rPr>
                <w:rFonts w:hint="eastAsia"/>
                <w:szCs w:val="21"/>
              </w:rPr>
              <w:t>受审核方</w:t>
            </w:r>
          </w:p>
        </w:tc>
      </w:tr>
      <w:tr w14:paraId="40B7B854">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31029DDE">
            <w:pPr>
              <w:spacing w:line="360" w:lineRule="auto"/>
              <w:jc w:val="center"/>
              <w:rPr>
                <w:szCs w:val="21"/>
              </w:rPr>
            </w:pPr>
            <w:r>
              <w:rPr>
                <w:rFonts w:hint="eastAsia"/>
                <w:szCs w:val="21"/>
              </w:rPr>
              <w:t>2</w:t>
            </w:r>
          </w:p>
        </w:tc>
        <w:tc>
          <w:tcPr>
            <w:tcW w:w="3626" w:type="dxa"/>
            <w:vAlign w:val="center"/>
          </w:tcPr>
          <w:p w14:paraId="1B3F1C8F">
            <w:pPr>
              <w:spacing w:line="360" w:lineRule="auto"/>
              <w:jc w:val="center"/>
              <w:rPr>
                <w:szCs w:val="21"/>
              </w:rPr>
            </w:pPr>
          </w:p>
        </w:tc>
        <w:tc>
          <w:tcPr>
            <w:tcW w:w="2410" w:type="dxa"/>
            <w:vAlign w:val="center"/>
          </w:tcPr>
          <w:p w14:paraId="69790B06">
            <w:pPr>
              <w:spacing w:line="360" w:lineRule="auto"/>
              <w:jc w:val="center"/>
              <w:rPr>
                <w:szCs w:val="21"/>
              </w:rPr>
            </w:pPr>
            <w:r>
              <w:rPr>
                <w:rFonts w:hint="eastAsia"/>
                <w:szCs w:val="21"/>
              </w:rPr>
              <w:t>观察员</w:t>
            </w:r>
          </w:p>
        </w:tc>
        <w:tc>
          <w:tcPr>
            <w:tcW w:w="3145" w:type="dxa"/>
            <w:vAlign w:val="center"/>
          </w:tcPr>
          <w:p w14:paraId="5E55360B">
            <w:pPr>
              <w:spacing w:line="360" w:lineRule="auto"/>
              <w:jc w:val="center"/>
              <w:rPr>
                <w:szCs w:val="21"/>
              </w:rPr>
            </w:pPr>
          </w:p>
        </w:tc>
      </w:tr>
    </w:tbl>
    <w:p w14:paraId="0734F717">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6F141C04">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14:paraId="563C45DE">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76BEE4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101193EA">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21BE4EA2">
      <w:pPr>
        <w:pStyle w:val="Default"/>
        <w:spacing w:line="360" w:lineRule="auto"/>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108" w:type="dxa"/>
        <w:tblLayout w:type="fixed"/>
        <w:tblCellMar>
          <w:top w:w="0" w:type="dxa"/>
          <w:left w:w="108" w:type="dxa"/>
          <w:bottom w:w="0" w:type="dxa"/>
          <w:right w:w="108" w:type="dxa"/>
        </w:tblCellMar>
      </w:tblPr>
      <w:tblGrid>
        <w:gridCol w:w="7796"/>
      </w:tblGrid>
      <w:tr w14:paraId="21A9707E">
        <w:tblPrEx>
          <w:tblW w:w="0" w:type="auto"/>
          <w:tblInd w:w="108" w:type="dxa"/>
          <w:tblLayout w:type="fixed"/>
          <w:tblCellMar>
            <w:top w:w="0" w:type="dxa"/>
            <w:left w:w="108" w:type="dxa"/>
            <w:bottom w:w="0" w:type="dxa"/>
            <w:right w:w="108" w:type="dxa"/>
          </w:tblCellMar>
        </w:tblPrEx>
        <w:tc>
          <w:tcPr>
            <w:tcW w:w="7796" w:type="dxa"/>
          </w:tcPr>
          <w:p w14:paraId="0359BA3B">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14:paraId="7CA8BC6E">
      <w:pPr>
        <w:pStyle w:val="Default"/>
        <w:spacing w:line="360" w:lineRule="auto"/>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0C11431A">
      <w:pPr>
        <w:pStyle w:val="Default"/>
        <w:spacing w:line="360" w:lineRule="auto"/>
        <w:jc w:val="both"/>
        <w:outlineLvl w:val="1"/>
        <w:rPr>
          <w:color w:val="auto"/>
          <w:kern w:val="2"/>
          <w:sz w:val="21"/>
          <w:szCs w:val="21"/>
        </w:rPr>
      </w:pPr>
      <w:r>
        <w:rPr>
          <w:rFonts w:hint="eastAsia"/>
          <w:color w:val="auto"/>
          <w:kern w:val="2"/>
          <w:sz w:val="21"/>
          <w:szCs w:val="21"/>
        </w:rPr>
        <w:t>c) 相关审核方案</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14:paraId="202B05C8">
      <w:pPr>
        <w:pStyle w:val="Default"/>
        <w:spacing w:line="360" w:lineRule="auto"/>
        <w:jc w:val="both"/>
        <w:outlineLvl w:val="1"/>
        <w:rPr>
          <w:color w:val="auto"/>
          <w:kern w:val="2"/>
          <w:sz w:val="21"/>
          <w:szCs w:val="21"/>
        </w:rPr>
      </w:pPr>
      <w:r>
        <w:rPr>
          <w:rFonts w:hint="eastAsia"/>
          <w:color w:val="auto"/>
          <w:kern w:val="2"/>
          <w:sz w:val="21"/>
          <w:szCs w:val="21"/>
        </w:rPr>
        <w:t>d) 相关的法律法规：</w:t>
      </w:r>
    </w:p>
    <w:p w14:paraId="75CFABD4">
      <w:pPr>
        <w:pStyle w:val="Default"/>
        <w:spacing w:line="360" w:lineRule="auto"/>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4E3F85BB">
      <w:pPr>
        <w:pStyle w:val="Default"/>
        <w:spacing w:line="360" w:lineRule="auto"/>
        <w:jc w:val="both"/>
        <w:outlineLvl w:val="1"/>
        <w:rPr>
          <w:color w:val="auto"/>
          <w:kern w:val="2"/>
          <w:sz w:val="21"/>
          <w:szCs w:val="21"/>
        </w:rPr>
      </w:pPr>
      <w:r>
        <w:rPr>
          <w:rFonts w:hint="eastAsia"/>
          <w:color w:val="auto"/>
          <w:kern w:val="2"/>
          <w:sz w:val="21"/>
          <w:szCs w:val="21"/>
        </w:rPr>
        <w:t>f) 其他有关要求（顾客、相关方要求）。</w:t>
      </w:r>
    </w:p>
    <w:p w14:paraId="7F399C42">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审核实施过程概述</w:t>
      </w:r>
    </w:p>
    <w:p w14:paraId="4DB29C8B">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2025年06月12日上午至2025年06月15日下午</w:t>
      </w:r>
      <w:r>
        <w:rPr>
          <w:rFonts w:hint="eastAsia"/>
          <w:color w:val="auto"/>
          <w:kern w:val="2"/>
          <w:sz w:val="21"/>
          <w:szCs w:val="21"/>
        </w:rPr>
        <w:t>实施审核。</w:t>
      </w:r>
    </w:p>
    <w:p w14:paraId="2F56EB3B">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04A0B171">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5" w:name="现场审核勾选"/>
      <w:r>
        <w:rPr>
          <w:rFonts w:ascii="宋体" w:hAnsi="宋体" w:cs="宋体" w:hint="eastAsia"/>
          <w:sz w:val="21"/>
          <w:szCs w:val="21"/>
        </w:rPr>
        <w:t>■</w:t>
      </w:r>
      <w:bookmarkEnd w:id="5"/>
      <w:r>
        <w:rPr>
          <w:rFonts w:ascii="宋体" w:hAnsi="宋体" w:cs="宋体" w:hint="eastAsia"/>
          <w:sz w:val="21"/>
          <w:szCs w:val="21"/>
        </w:rPr>
        <w:t xml:space="preserve">现场审核   </w:t>
      </w:r>
      <w:bookmarkStart w:id="6" w:name="远程审核勾选"/>
      <w:r>
        <w:rPr>
          <w:rFonts w:ascii="宋体" w:hAnsi="宋体" w:cs="宋体" w:hint="eastAsia"/>
          <w:sz w:val="21"/>
          <w:szCs w:val="21"/>
        </w:rPr>
        <w:t>□</w:t>
      </w:r>
      <w:bookmarkEnd w:id="6"/>
      <w:r>
        <w:rPr>
          <w:rFonts w:ascii="宋体" w:hAnsi="宋体" w:cs="宋体" w:hint="eastAsia"/>
          <w:sz w:val="21"/>
          <w:szCs w:val="21"/>
        </w:rPr>
        <w:t xml:space="preserve">远程审核   </w:t>
      </w:r>
      <w:bookmarkStart w:id="7" w:name="现场与远程审核勾选"/>
      <w:r>
        <w:rPr>
          <w:rFonts w:ascii="宋体" w:hAnsi="宋体" w:cs="宋体" w:hint="eastAsia"/>
          <w:sz w:val="21"/>
          <w:szCs w:val="21"/>
        </w:rPr>
        <w:t>□</w:t>
      </w:r>
      <w:bookmarkEnd w:id="7"/>
      <w:r>
        <w:rPr>
          <w:rFonts w:ascii="宋体" w:hAnsi="宋体" w:cs="宋体" w:hint="eastAsia"/>
          <w:sz w:val="21"/>
          <w:szCs w:val="21"/>
        </w:rPr>
        <w:t>现场结合远程审核</w:t>
      </w:r>
    </w:p>
    <w:p w14:paraId="16F62CD6">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7F2A7EDD">
      <w:pPr>
        <w:pStyle w:val="Default"/>
        <w:spacing w:line="360" w:lineRule="auto"/>
        <w:jc w:val="both"/>
        <w:outlineLvl w:val="1"/>
        <w:rPr>
          <w:color w:val="auto"/>
          <w:kern w:val="2"/>
          <w:sz w:val="21"/>
          <w:szCs w:val="21"/>
        </w:rPr>
      </w:pPr>
    </w:p>
    <w:p w14:paraId="5130FDCD">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33DB1D96">
      <w:pPr>
        <w:spacing w:line="360" w:lineRule="auto"/>
        <w:ind w:firstLine="420" w:firstLineChars="200"/>
      </w:pPr>
      <w:r>
        <w:rPr>
          <w:rFonts w:hint="eastAsia"/>
        </w:rPr>
        <w:t>注册地址：</w:t>
      </w:r>
      <w:bookmarkStart w:id="8" w:name="注册地址"/>
      <w:bookmarkEnd w:id="8"/>
    </w:p>
    <w:p w14:paraId="4D2D9E29">
      <w:pPr>
        <w:spacing w:line="360" w:lineRule="auto"/>
        <w:ind w:firstLine="420" w:firstLineChars="200"/>
      </w:pPr>
      <w:r>
        <w:rPr>
          <w:rFonts w:hint="eastAsia"/>
        </w:rPr>
        <w:t>办公地址：</w:t>
      </w:r>
    </w:p>
    <w:p w14:paraId="30E30E32">
      <w:pPr>
        <w:spacing w:line="360" w:lineRule="auto"/>
        <w:ind w:firstLine="420" w:firstLineChars="200"/>
      </w:pPr>
      <w:r>
        <w:rPr>
          <w:rFonts w:hint="eastAsia"/>
        </w:rPr>
        <w:t>经营地址：</w:t>
      </w:r>
      <w:bookmarkStart w:id="9" w:name="生产地址"/>
      <w:bookmarkEnd w:id="9"/>
    </w:p>
    <w:p w14:paraId="564B52FB">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182AE6E6">
      <w:pPr>
        <w:pStyle w:val="Default"/>
        <w:spacing w:line="360" w:lineRule="auto"/>
        <w:jc w:val="both"/>
        <w:outlineLvl w:val="1"/>
        <w:rPr>
          <w:color w:val="auto"/>
          <w:kern w:val="2"/>
          <w:sz w:val="21"/>
          <w:szCs w:val="21"/>
        </w:rPr>
      </w:pPr>
      <w:r>
        <w:rPr>
          <w:rFonts w:hint="eastAsia"/>
          <w:b/>
          <w:color w:val="auto"/>
          <w:kern w:val="2"/>
          <w:sz w:val="21"/>
          <w:szCs w:val="21"/>
        </w:rPr>
        <w:t>1.5.4 一阶段审核情况(适用时)</w:t>
      </w:r>
    </w:p>
    <w:p w14:paraId="3E4DD40F">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于[一阶段审核时间（</w:t>
      </w:r>
      <w:r>
        <w:rPr>
          <w:rFonts w:hint="eastAsia"/>
          <w:color w:val="auto"/>
          <w:kern w:val="2"/>
          <w:sz w:val="21"/>
          <w:szCs w:val="21"/>
          <w:lang w:val="en-US" w:eastAsia="zh-CN"/>
        </w:rPr>
        <w:t>无</w:t>
      </w:r>
      <w:r>
        <w:rPr>
          <w:rFonts w:hint="eastAsia"/>
          <w:color w:val="auto"/>
          <w:kern w:val="2"/>
          <w:sz w:val="21"/>
          <w:szCs w:val="21"/>
        </w:rPr>
        <w:t>时间）]进行了第一阶段审核，审核结果详见一阶段审核报告。</w:t>
      </w:r>
    </w:p>
    <w:p w14:paraId="42249CB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14:paraId="74DFF738">
      <w:pPr>
        <w:pStyle w:val="Default"/>
        <w:spacing w:line="360" w:lineRule="auto"/>
        <w:ind w:firstLine="420" w:firstLineChars="200"/>
        <w:jc w:val="both"/>
        <w:outlineLvl w:val="1"/>
        <w:rPr>
          <w:color w:val="auto"/>
          <w:kern w:val="2"/>
          <w:sz w:val="21"/>
          <w:szCs w:val="21"/>
        </w:rPr>
      </w:pPr>
    </w:p>
    <w:p w14:paraId="1A64E002">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5B9D52F5">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4F5E524C">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6BEED955">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7E888A9">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7D4C0913">
      <w:pPr>
        <w:tabs>
          <w:tab w:val="left" w:pos="2552"/>
        </w:tabs>
        <w:spacing w:line="360" w:lineRule="auto"/>
        <w:rPr>
          <w:szCs w:val="21"/>
        </w:rPr>
      </w:pPr>
      <w:r>
        <w:rPr>
          <w:rFonts w:hint="eastAsia"/>
          <w:szCs w:val="21"/>
        </w:rPr>
        <w:t>1）不符合项情况：</w:t>
      </w:r>
    </w:p>
    <w:p w14:paraId="3E47971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406A42F6">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6686422E">
      <w:pPr>
        <w:tabs>
          <w:tab w:val="left" w:pos="2552"/>
        </w:tabs>
        <w:spacing w:line="360" w:lineRule="auto"/>
        <w:ind w:left="420" w:leftChars="200"/>
      </w:pPr>
      <w:r>
        <w:rPr>
          <w:rFonts w:hint="eastAsia"/>
        </w:rPr>
        <w:t>双方商定的不符合项整改时限：年月日前提交审核组长。</w:t>
      </w:r>
    </w:p>
    <w:p w14:paraId="5B5B64F8">
      <w:pPr>
        <w:tabs>
          <w:tab w:val="left" w:pos="2552"/>
        </w:tabs>
        <w:spacing w:line="360" w:lineRule="auto"/>
        <w:ind w:left="420" w:leftChars="200"/>
        <w:rPr>
          <w:szCs w:val="21"/>
        </w:rPr>
      </w:pPr>
      <w:r>
        <w:rPr>
          <w:rFonts w:hint="eastAsia"/>
        </w:rPr>
        <w:t>具体不符合信息详见不符合报告。</w:t>
      </w:r>
    </w:p>
    <w:p w14:paraId="06D812C3">
      <w:pPr>
        <w:tabs>
          <w:tab w:val="left" w:pos="2552"/>
        </w:tabs>
        <w:spacing w:line="360" w:lineRule="auto"/>
        <w:ind w:firstLine="420" w:firstLineChars="200"/>
        <w:rPr>
          <w:szCs w:val="21"/>
        </w:rPr>
      </w:pPr>
      <w:r>
        <w:rPr>
          <w:rFonts w:hint="eastAsia"/>
          <w:szCs w:val="21"/>
        </w:rPr>
        <w:t>拟实施的下次现场审核日期应在年月日前。</w:t>
      </w:r>
    </w:p>
    <w:p w14:paraId="52D929E2">
      <w:pPr>
        <w:tabs>
          <w:tab w:val="left" w:pos="2552"/>
        </w:tabs>
        <w:spacing w:line="360" w:lineRule="auto"/>
        <w:rPr>
          <w:szCs w:val="21"/>
        </w:rPr>
      </w:pPr>
      <w:r>
        <w:rPr>
          <w:rFonts w:hint="eastAsia"/>
          <w:szCs w:val="21"/>
        </w:rPr>
        <w:t>2）下次审核时应重点关注：</w:t>
      </w:r>
    </w:p>
    <w:p w14:paraId="453DA383">
      <w:pPr>
        <w:tabs>
          <w:tab w:val="left" w:pos="2552"/>
        </w:tabs>
        <w:spacing w:line="360" w:lineRule="auto"/>
        <w:rPr>
          <w:szCs w:val="21"/>
        </w:rPr>
      </w:pPr>
    </w:p>
    <w:p w14:paraId="2221A450">
      <w:pPr>
        <w:tabs>
          <w:tab w:val="left" w:pos="2552"/>
        </w:tabs>
        <w:spacing w:line="360" w:lineRule="auto"/>
        <w:rPr>
          <w:szCs w:val="21"/>
        </w:rPr>
      </w:pPr>
      <w:r>
        <w:rPr>
          <w:rFonts w:hint="eastAsia"/>
          <w:szCs w:val="21"/>
        </w:rPr>
        <w:t>3）本次审核发现的正面信息：</w:t>
      </w:r>
    </w:p>
    <w:p w14:paraId="0ED00F9E">
      <w:pPr>
        <w:tabs>
          <w:tab w:val="left" w:pos="2552"/>
        </w:tabs>
        <w:spacing w:line="360" w:lineRule="auto"/>
        <w:rPr>
          <w:b/>
        </w:rPr>
      </w:pPr>
    </w:p>
    <w:p w14:paraId="594C3AAD">
      <w:pPr>
        <w:spacing w:line="360" w:lineRule="auto"/>
        <w:rPr>
          <w:b/>
          <w:szCs w:val="21"/>
        </w:rPr>
      </w:pPr>
      <w:r>
        <w:rPr>
          <w:rFonts w:hint="eastAsia"/>
          <w:b/>
          <w:szCs w:val="21"/>
        </w:rPr>
        <w:t>1.5.7 管理体系成熟度评价及风险提示</w:t>
      </w:r>
    </w:p>
    <w:p w14:paraId="7DFAE608">
      <w:pPr>
        <w:spacing w:line="360" w:lineRule="auto"/>
        <w:rPr>
          <w:szCs w:val="21"/>
        </w:rPr>
      </w:pPr>
      <w:r>
        <w:rPr>
          <w:rFonts w:hint="eastAsia"/>
          <w:szCs w:val="21"/>
        </w:rPr>
        <w:t>1）成熟度评价：</w:t>
      </w:r>
    </w:p>
    <w:p w14:paraId="366910BB">
      <w:pPr>
        <w:spacing w:line="360" w:lineRule="auto"/>
        <w:rPr>
          <w:szCs w:val="21"/>
        </w:rPr>
      </w:pPr>
    </w:p>
    <w:p w14:paraId="2D6E909F">
      <w:pPr>
        <w:spacing w:line="360" w:lineRule="auto"/>
        <w:rPr>
          <w:szCs w:val="21"/>
        </w:rPr>
      </w:pPr>
      <w:r>
        <w:rPr>
          <w:rFonts w:hint="eastAsia"/>
          <w:szCs w:val="21"/>
        </w:rPr>
        <w:t>2）风险提示：</w:t>
      </w:r>
    </w:p>
    <w:p w14:paraId="1AE003B0">
      <w:pPr>
        <w:spacing w:line="360" w:lineRule="auto"/>
        <w:rPr>
          <w:szCs w:val="21"/>
        </w:rPr>
      </w:pPr>
    </w:p>
    <w:p w14:paraId="572B1B67">
      <w:pPr>
        <w:spacing w:line="360" w:lineRule="auto"/>
        <w:rPr>
          <w:b/>
          <w:bCs/>
          <w:szCs w:val="21"/>
        </w:rPr>
      </w:pPr>
      <w:r>
        <w:rPr>
          <w:rFonts w:hint="eastAsia"/>
          <w:b/>
          <w:bCs/>
          <w:szCs w:val="21"/>
        </w:rPr>
        <w:t>1.5.8 本次审核未解决的分歧意见及其他未尽事宜：</w:t>
      </w:r>
    </w:p>
    <w:p w14:paraId="32AFD823">
      <w:pPr>
        <w:spacing w:line="360" w:lineRule="auto"/>
        <w:rPr>
          <w:szCs w:val="21"/>
        </w:rPr>
      </w:pPr>
    </w:p>
    <w:p w14:paraId="655BCB5F">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14:paraId="5CE03C73">
      <w:pPr>
        <w:spacing w:line="360" w:lineRule="auto"/>
        <w:rPr>
          <w:szCs w:val="21"/>
        </w:rPr>
      </w:pPr>
      <w:r>
        <w:rPr>
          <w:rFonts w:cs="宋体" w:hint="eastAsia"/>
          <w:szCs w:val="21"/>
        </w:rPr>
        <w:t>1）组织成立时间：年月日体系实施时间：</w:t>
      </w:r>
      <w:r>
        <w:rPr>
          <w:rFonts w:hint="eastAsia"/>
          <w:szCs w:val="21"/>
        </w:rPr>
        <w:t>年月日</w:t>
      </w:r>
    </w:p>
    <w:p w14:paraId="51DB810C">
      <w:pPr>
        <w:spacing w:line="360" w:lineRule="auto"/>
        <w:rPr>
          <w:rFonts w:cs="宋体"/>
          <w:szCs w:val="21"/>
        </w:rPr>
      </w:pPr>
      <w:r>
        <w:rPr>
          <w:rFonts w:cs="宋体" w:hint="eastAsia"/>
          <w:szCs w:val="21"/>
        </w:rPr>
        <w:t>2）法律地位证明文件有：</w:t>
      </w:r>
    </w:p>
    <w:p w14:paraId="39AD1FBD">
      <w:pPr>
        <w:spacing w:line="360" w:lineRule="auto"/>
        <w:rPr>
          <w:rFonts w:cs="宋体"/>
          <w:szCs w:val="21"/>
        </w:rPr>
      </w:pPr>
      <w:r>
        <w:rPr>
          <w:rFonts w:cs="宋体" w:hint="eastAsia"/>
          <w:szCs w:val="21"/>
        </w:rPr>
        <w:t>3）审核范围内覆盖员工总人数：人。</w:t>
      </w:r>
    </w:p>
    <w:p w14:paraId="3A7F5EEC">
      <w:pPr>
        <w:spacing w:line="360" w:lineRule="auto"/>
        <w:ind w:firstLine="315" w:firstLineChars="150"/>
        <w:rPr>
          <w:rFonts w:cs="宋体"/>
          <w:szCs w:val="21"/>
        </w:rPr>
      </w:pPr>
      <w:r>
        <w:rPr>
          <w:rFonts w:cs="宋体" w:hint="eastAsia"/>
          <w:szCs w:val="21"/>
        </w:rPr>
        <w:t>倒班/轮班情况（若有，需注明具体班次信息）：</w:t>
      </w:r>
    </w:p>
    <w:p w14:paraId="05744BCD">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21B556BD">
      <w:pPr>
        <w:pStyle w:val="NormalIndent"/>
        <w:spacing w:line="360" w:lineRule="auto"/>
        <w:ind w:firstLine="0" w:firstLineChars="0"/>
      </w:pPr>
      <w:r>
        <w:rPr>
          <w:rFonts w:hint="eastAsia"/>
          <w:b/>
        </w:rPr>
        <w:t>三、</w:t>
      </w:r>
      <w:r>
        <w:rPr>
          <w:rFonts w:hint="eastAsia"/>
          <w:b/>
          <w:lang w:val="en-GB"/>
        </w:rPr>
        <w:t>组织的管理体系运行情况及有效性评价</w:t>
      </w:r>
    </w:p>
    <w:p w14:paraId="25C1F3F7">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D3F4E2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1873173">
            <w:pPr>
              <w:pStyle w:val="Default"/>
              <w:spacing w:before="156" w:beforeLines="50" w:after="156" w:afterLines="50" w:line="360" w:lineRule="auto"/>
              <w:rPr>
                <w:b/>
                <w:color w:val="auto"/>
                <w:kern w:val="2"/>
                <w:sz w:val="21"/>
              </w:rPr>
            </w:pPr>
          </w:p>
          <w:p w14:paraId="1748C35D">
            <w:pPr>
              <w:pStyle w:val="Default"/>
              <w:spacing w:before="156" w:beforeLines="50" w:after="156" w:afterLines="50" w:line="360" w:lineRule="auto"/>
              <w:rPr>
                <w:b/>
                <w:color w:val="auto"/>
                <w:kern w:val="2"/>
                <w:sz w:val="21"/>
              </w:rPr>
            </w:pPr>
          </w:p>
        </w:tc>
      </w:tr>
    </w:tbl>
    <w:p w14:paraId="3A6C49F0">
      <w:pPr>
        <w:pStyle w:val="Default"/>
        <w:spacing w:line="360" w:lineRule="auto"/>
        <w:rPr>
          <w:b/>
          <w:color w:val="auto"/>
          <w:kern w:val="2"/>
          <w:sz w:val="21"/>
        </w:rPr>
      </w:pPr>
    </w:p>
    <w:p w14:paraId="6A3BEAD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14:paraId="74357E90">
      <w:pPr>
        <w:pStyle w:val="Default"/>
        <w:spacing w:line="360" w:lineRule="auto"/>
        <w:rPr>
          <w:color w:val="auto"/>
          <w:sz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0FFD4A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4A68BC">
            <w:pPr>
              <w:spacing w:line="360" w:lineRule="auto"/>
              <w:rPr>
                <w:b/>
                <w:lang w:val="en-GB"/>
              </w:rPr>
            </w:pPr>
            <w:r>
              <w:rPr>
                <w:rFonts w:hint="eastAsia"/>
                <w:bCs/>
                <w:sz w:val="18"/>
                <w:szCs w:val="18"/>
                <w:lang w:val="en-GB"/>
              </w:rPr>
              <w:t>（需逐项就审核证据、审核发现和审核结论进行详细描述，其中FH应包括使用危害分析的方法和对食品安全小组的评价意见；H体系还应包括针对人为的破坏或蓄意的污染建立的食品防护计划的评价）</w:t>
            </w:r>
          </w:p>
          <w:p w14:paraId="06680233">
            <w:pPr>
              <w:pStyle w:val="Default"/>
              <w:spacing w:before="156" w:beforeLines="50" w:after="156" w:afterLines="50" w:line="360" w:lineRule="auto"/>
              <w:rPr>
                <w:b/>
                <w:color w:val="auto"/>
                <w:kern w:val="2"/>
                <w:sz w:val="21"/>
              </w:rPr>
            </w:pPr>
          </w:p>
          <w:p w14:paraId="516C50B8">
            <w:pPr>
              <w:pStyle w:val="Default"/>
              <w:spacing w:before="156" w:beforeLines="50" w:after="156" w:afterLines="50" w:line="360" w:lineRule="auto"/>
              <w:rPr>
                <w:b/>
                <w:color w:val="auto"/>
                <w:kern w:val="2"/>
                <w:sz w:val="21"/>
              </w:rPr>
            </w:pPr>
          </w:p>
        </w:tc>
      </w:tr>
    </w:tbl>
    <w:p w14:paraId="1475CA73">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8EBE22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7921A08">
            <w:pPr>
              <w:pStyle w:val="Default"/>
              <w:spacing w:before="156" w:beforeLines="50" w:after="156" w:afterLines="50" w:line="360" w:lineRule="auto"/>
              <w:rPr>
                <w:b/>
                <w:color w:val="auto"/>
                <w:kern w:val="2"/>
                <w:sz w:val="21"/>
              </w:rPr>
            </w:pPr>
          </w:p>
          <w:p w14:paraId="6EBDEE40">
            <w:pPr>
              <w:pStyle w:val="Default"/>
              <w:spacing w:before="156" w:beforeLines="50" w:after="156" w:afterLines="50" w:line="360" w:lineRule="auto"/>
              <w:rPr>
                <w:b/>
                <w:color w:val="auto"/>
                <w:kern w:val="2"/>
                <w:sz w:val="21"/>
              </w:rPr>
            </w:pPr>
          </w:p>
        </w:tc>
      </w:tr>
    </w:tbl>
    <w:p w14:paraId="2E401CAC">
      <w:pPr>
        <w:pStyle w:val="Default"/>
        <w:spacing w:line="360" w:lineRule="auto"/>
        <w:rPr>
          <w:b/>
          <w:color w:val="auto"/>
          <w:kern w:val="2"/>
          <w:sz w:val="21"/>
        </w:rPr>
      </w:pPr>
    </w:p>
    <w:p w14:paraId="6C93C91A">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6D34A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21468D">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1）不合格品/不符合控制：</w:t>
            </w:r>
          </w:p>
          <w:p w14:paraId="3EB1A11C">
            <w:pPr>
              <w:pStyle w:val="Default"/>
              <w:spacing w:before="156" w:beforeLines="50" w:after="156" w:afterLines="50" w:line="360" w:lineRule="auto"/>
              <w:rPr>
                <w:rFonts w:cs="宋体"/>
                <w:color w:val="auto"/>
                <w:kern w:val="2"/>
                <w:sz w:val="21"/>
                <w:szCs w:val="21"/>
              </w:rPr>
            </w:pPr>
          </w:p>
          <w:p w14:paraId="3F1FD506">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纠正/纠正措施有效性评价：</w:t>
            </w:r>
          </w:p>
          <w:p w14:paraId="2FF0334C">
            <w:pPr>
              <w:pStyle w:val="Default"/>
              <w:spacing w:before="156" w:beforeLines="50" w:after="156" w:afterLines="50" w:line="360" w:lineRule="auto"/>
              <w:rPr>
                <w:rFonts w:cs="宋体"/>
                <w:color w:val="auto"/>
                <w:kern w:val="2"/>
                <w:sz w:val="21"/>
                <w:szCs w:val="21"/>
              </w:rPr>
            </w:pPr>
          </w:p>
          <w:p w14:paraId="6CAF7A0A">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3）投诉的接受和处理情况：</w:t>
            </w:r>
          </w:p>
        </w:tc>
      </w:tr>
    </w:tbl>
    <w:p w14:paraId="1AECA11D">
      <w:pPr>
        <w:tabs>
          <w:tab w:val="left" w:pos="2552"/>
        </w:tabs>
        <w:spacing w:line="360" w:lineRule="auto"/>
        <w:rPr>
          <w:rFonts w:cs="宋体"/>
          <w:szCs w:val="21"/>
        </w:rPr>
      </w:pPr>
    </w:p>
    <w:p w14:paraId="614D95C6">
      <w:pPr>
        <w:pStyle w:val="Default"/>
        <w:spacing w:line="360" w:lineRule="auto"/>
        <w:rPr>
          <w:rFonts w:cs="宋体"/>
          <w:color w:val="auto"/>
          <w:kern w:val="2"/>
          <w:sz w:val="21"/>
          <w:szCs w:val="21"/>
          <w:lang w:val="en-GB"/>
        </w:rPr>
      </w:pPr>
    </w:p>
    <w:p w14:paraId="1379364E">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B3C6E0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A07636D">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14:paraId="1BC1487C">
            <w:pPr>
              <w:pStyle w:val="Default"/>
              <w:spacing w:before="156" w:beforeLines="50" w:after="156" w:afterLines="50" w:line="360" w:lineRule="auto"/>
              <w:rPr>
                <w:rFonts w:cs="宋体"/>
                <w:color w:val="auto"/>
                <w:kern w:val="2"/>
                <w:sz w:val="21"/>
                <w:szCs w:val="21"/>
              </w:rPr>
            </w:pPr>
          </w:p>
          <w:p w14:paraId="26FC791C">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14:paraId="77BB60FC">
            <w:pPr>
              <w:pStyle w:val="Default"/>
              <w:spacing w:before="156" w:beforeLines="50" w:after="156" w:afterLines="50" w:line="360" w:lineRule="auto"/>
              <w:rPr>
                <w:rFonts w:cs="宋体"/>
                <w:color w:val="auto"/>
                <w:kern w:val="2"/>
                <w:sz w:val="21"/>
                <w:szCs w:val="21"/>
              </w:rPr>
            </w:pPr>
          </w:p>
          <w:p w14:paraId="5007528D">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14:paraId="0D7E049C">
            <w:pPr>
              <w:pStyle w:val="Default"/>
              <w:spacing w:before="156" w:beforeLines="50" w:after="156" w:afterLines="50" w:line="360" w:lineRule="auto"/>
              <w:rPr>
                <w:color w:val="auto"/>
                <w:sz w:val="21"/>
                <w:szCs w:val="21"/>
              </w:rPr>
            </w:pPr>
          </w:p>
          <w:p w14:paraId="295C94A4">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14:paraId="0EFE1C5C">
            <w:pPr>
              <w:pStyle w:val="Default"/>
              <w:spacing w:before="156" w:beforeLines="50" w:after="156" w:afterLines="50" w:line="360" w:lineRule="auto"/>
              <w:rPr>
                <w:szCs w:val="21"/>
              </w:rPr>
            </w:pPr>
          </w:p>
        </w:tc>
      </w:tr>
    </w:tbl>
    <w:p w14:paraId="28C16CB8">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14:paraId="17E39326">
      <w:pPr>
        <w:spacing w:line="360" w:lineRule="auto"/>
      </w:pPr>
      <w:r>
        <w:rPr>
          <w:rFonts w:hint="eastAsia"/>
        </w:rPr>
        <w:t>1）组织的名称、位置与区域：</w:t>
      </w:r>
    </w:p>
    <w:p w14:paraId="58CD52E4">
      <w:pPr>
        <w:spacing w:line="360" w:lineRule="auto"/>
      </w:pPr>
      <w:r>
        <w:rPr>
          <w:rFonts w:hint="eastAsia"/>
        </w:rPr>
        <w:t>2）组织机构：</w:t>
      </w:r>
    </w:p>
    <w:p w14:paraId="4B8DC5DE">
      <w:pPr>
        <w:spacing w:line="360" w:lineRule="auto"/>
      </w:pPr>
      <w:r>
        <w:rPr>
          <w:rFonts w:hint="eastAsia"/>
        </w:rPr>
        <w:t>3）管理体系：</w:t>
      </w:r>
    </w:p>
    <w:p w14:paraId="21E20A6C">
      <w:pPr>
        <w:spacing w:line="360" w:lineRule="auto"/>
      </w:pPr>
      <w:r>
        <w:rPr>
          <w:rFonts w:hint="eastAsia"/>
        </w:rPr>
        <w:t>4）资源配置:</w:t>
      </w:r>
    </w:p>
    <w:p w14:paraId="5624393B">
      <w:pPr>
        <w:spacing w:line="360" w:lineRule="auto"/>
      </w:pPr>
      <w:r>
        <w:rPr>
          <w:rFonts w:hint="eastAsia"/>
        </w:rPr>
        <w:t>5）产品及其主要过程:</w:t>
      </w:r>
    </w:p>
    <w:p w14:paraId="2EDECCD6">
      <w:pPr>
        <w:spacing w:line="360" w:lineRule="auto"/>
      </w:pPr>
      <w:r>
        <w:rPr>
          <w:rFonts w:hint="eastAsia"/>
        </w:rPr>
        <w:t>6）法律法规及产品、检验标准:</w:t>
      </w:r>
    </w:p>
    <w:p w14:paraId="4CE8D680">
      <w:pPr>
        <w:spacing w:line="360" w:lineRule="auto"/>
      </w:pPr>
      <w:r>
        <w:rPr>
          <w:rFonts w:hint="eastAsia"/>
        </w:rPr>
        <w:t>7）外部环境:</w:t>
      </w:r>
    </w:p>
    <w:p w14:paraId="2C81C45D">
      <w:pPr>
        <w:spacing w:line="360" w:lineRule="auto"/>
      </w:pPr>
      <w:r>
        <w:rPr>
          <w:rFonts w:hint="eastAsia"/>
        </w:rPr>
        <w:t>8）审核范围（及不适用条款的合理性</w:t>
      </w:r>
      <w:r>
        <w:t>）</w:t>
      </w:r>
      <w:r>
        <w:rPr>
          <w:rFonts w:hint="eastAsia"/>
        </w:rPr>
        <w:t>:</w:t>
      </w:r>
    </w:p>
    <w:p w14:paraId="45865497">
      <w:pPr>
        <w:spacing w:line="360" w:lineRule="auto"/>
        <w:rPr>
          <w:rFonts w:cs="宋体"/>
          <w:szCs w:val="21"/>
          <w:lang w:val="en-GB"/>
        </w:rPr>
      </w:pPr>
      <w:r>
        <w:rPr>
          <w:rFonts w:hAnsi="宋体" w:cs="宋体" w:hint="eastAsia"/>
          <w:szCs w:val="21"/>
          <w:lang w:val="en-GB"/>
        </w:rPr>
        <w:t>9）联系方式</w:t>
      </w:r>
      <w:r>
        <w:rPr>
          <w:rFonts w:cs="宋体" w:hint="eastAsia"/>
          <w:szCs w:val="21"/>
          <w:lang w:val="en-GB"/>
        </w:rPr>
        <w:t>:</w:t>
      </w:r>
    </w:p>
    <w:p w14:paraId="1707CBAE">
      <w:pPr>
        <w:spacing w:line="360" w:lineRule="auto"/>
      </w:pPr>
    </w:p>
    <w:p w14:paraId="7FF7A4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14:paraId="2B3840CC">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14:paraId="11665254">
      <w:pPr>
        <w:pStyle w:val="Default"/>
        <w:spacing w:line="360" w:lineRule="auto"/>
        <w:rPr>
          <w:b/>
          <w:color w:val="auto"/>
          <w:kern w:val="2"/>
          <w:sz w:val="21"/>
          <w:szCs w:val="21"/>
          <w:lang w:val="en-GB"/>
        </w:rPr>
      </w:pPr>
    </w:p>
    <w:p w14:paraId="255FC4CB">
      <w:pPr>
        <w:pStyle w:val="Default"/>
        <w:spacing w:line="360" w:lineRule="auto"/>
        <w:rPr>
          <w:b/>
          <w:color w:val="auto"/>
          <w:kern w:val="2"/>
          <w:sz w:val="21"/>
          <w:szCs w:val="21"/>
          <w:lang w:val="en-GB"/>
        </w:rPr>
      </w:pPr>
    </w:p>
    <w:p w14:paraId="2DBA0D2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14:paraId="30E17009">
      <w:pPr>
        <w:pStyle w:val="a"/>
        <w:spacing w:line="360" w:lineRule="auto"/>
        <w:rPr>
          <w:b/>
        </w:rPr>
      </w:pPr>
    </w:p>
    <w:p w14:paraId="3D01D59D">
      <w:pPr>
        <w:pStyle w:val="a"/>
        <w:spacing w:line="360" w:lineRule="auto"/>
        <w:rPr>
          <w:b/>
        </w:rPr>
      </w:pPr>
    </w:p>
    <w:p w14:paraId="5F54F8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p>
    <w:p w14:paraId="729C4A7C">
      <w:pPr>
        <w:pStyle w:val="a"/>
        <w:spacing w:line="360" w:lineRule="auto"/>
      </w:pPr>
    </w:p>
    <w:p w14:paraId="5B7CC9B7">
      <w:pPr>
        <w:spacing w:line="360" w:lineRule="auto"/>
      </w:pPr>
      <w:r>
        <w:rPr>
          <w:rFonts w:hint="eastAsia"/>
        </w:rPr>
        <w:t xml:space="preserve">审核结论：根据审核发现，审核组一致认为， </w:t>
      </w:r>
      <w:r>
        <w:rPr>
          <w:rFonts w:hint="eastAsia"/>
          <w:u w:val="single"/>
        </w:rPr>
        <w:t>_</w:t>
      </w:r>
      <w:r>
        <w:rPr>
          <w:rFonts w:hint="eastAsia"/>
          <w:u w:val="single"/>
        </w:rPr>
        <w:t>湖北双登润阳新能源有限公司</w:t>
      </w:r>
      <w:r>
        <w:rPr>
          <w:rFonts w:hint="eastAsia"/>
          <w:u w:val="single"/>
        </w:rPr>
        <w:t>_</w:t>
      </w:r>
      <w:r>
        <w:rPr>
          <w:rFonts w:hint="eastAsia"/>
        </w:rPr>
        <w:t>_的</w:t>
      </w:r>
    </w:p>
    <w:p w14:paraId="427AC374">
      <w:pPr>
        <w:pStyle w:val="a"/>
        <w:spacing w:line="360" w:lineRule="auto"/>
      </w:pPr>
    </w:p>
    <w:p w14:paraId="582902FF">
      <w:pPr>
        <w:spacing w:line="360" w:lineRule="auto"/>
        <w:jc w:val="left"/>
      </w:pPr>
      <w:r>
        <w:rPr>
          <w:rFonts w:hint="eastAsia"/>
        </w:rPr>
        <w:t>□质量□环境□职业健康安全□能源管理体系□食品安全管理体系□危害分析与关键控制点体系：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415AB3E">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6FE9189D">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14:paraId="6CBB936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1339D2F4">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45FBA8D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0C3BE495">
        <w:tblPrEx>
          <w:tblW w:w="0" w:type="auto"/>
          <w:tblInd w:w="1441" w:type="dxa"/>
          <w:tblLayout w:type="fixed"/>
          <w:tblCellMar>
            <w:top w:w="0" w:type="dxa"/>
            <w:left w:w="108" w:type="dxa"/>
            <w:bottom w:w="0" w:type="dxa"/>
            <w:right w:w="108" w:type="dxa"/>
          </w:tblCellMar>
        </w:tblPrEx>
        <w:tc>
          <w:tcPr>
            <w:tcW w:w="2803" w:type="dxa"/>
          </w:tcPr>
          <w:p w14:paraId="3BCB5F77">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280736DB">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1764A47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6AF25B1A">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4A61BE44">
        <w:tblPrEx>
          <w:tblW w:w="0" w:type="auto"/>
          <w:tblInd w:w="1441" w:type="dxa"/>
          <w:tblLayout w:type="fixed"/>
          <w:tblCellMar>
            <w:top w:w="0" w:type="dxa"/>
            <w:left w:w="108" w:type="dxa"/>
            <w:bottom w:w="0" w:type="dxa"/>
            <w:right w:w="108" w:type="dxa"/>
          </w:tblCellMar>
        </w:tblPrEx>
        <w:tc>
          <w:tcPr>
            <w:tcW w:w="2803" w:type="dxa"/>
          </w:tcPr>
          <w:p w14:paraId="434FBC7B">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04E9138">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4442BBC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899C5F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1EF23B18">
        <w:tblPrEx>
          <w:tblW w:w="0" w:type="auto"/>
          <w:tblInd w:w="1441" w:type="dxa"/>
          <w:tblLayout w:type="fixed"/>
          <w:tblCellMar>
            <w:top w:w="0" w:type="dxa"/>
            <w:left w:w="108" w:type="dxa"/>
            <w:bottom w:w="0" w:type="dxa"/>
            <w:right w:w="108" w:type="dxa"/>
          </w:tblCellMar>
        </w:tblPrEx>
        <w:tc>
          <w:tcPr>
            <w:tcW w:w="2803" w:type="dxa"/>
          </w:tcPr>
          <w:p w14:paraId="6A5AABB7">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173074E3">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8217C0E">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E31050F">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085D90B">
        <w:tblPrEx>
          <w:tblW w:w="0" w:type="auto"/>
          <w:tblInd w:w="1441" w:type="dxa"/>
          <w:tblLayout w:type="fixed"/>
          <w:tblCellMar>
            <w:top w:w="0" w:type="dxa"/>
            <w:left w:w="108" w:type="dxa"/>
            <w:bottom w:w="0" w:type="dxa"/>
            <w:right w:w="108" w:type="dxa"/>
          </w:tblCellMar>
        </w:tblPrEx>
        <w:tc>
          <w:tcPr>
            <w:tcW w:w="2803" w:type="dxa"/>
          </w:tcPr>
          <w:p w14:paraId="73892A28">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16602567">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546A7A1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15713E7">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50A5B069">
        <w:tblPrEx>
          <w:tblW w:w="0" w:type="auto"/>
          <w:tblInd w:w="1441" w:type="dxa"/>
          <w:tblLayout w:type="fixed"/>
          <w:tblCellMar>
            <w:top w:w="0" w:type="dxa"/>
            <w:left w:w="108" w:type="dxa"/>
            <w:bottom w:w="0" w:type="dxa"/>
            <w:right w:w="108" w:type="dxa"/>
          </w:tblCellMar>
        </w:tblPrEx>
        <w:tc>
          <w:tcPr>
            <w:tcW w:w="2803" w:type="dxa"/>
          </w:tcPr>
          <w:p w14:paraId="4122D6A8">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4F2058F8">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4B9E8C04">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01C56547">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71889E51">
      <w:pPr>
        <w:pStyle w:val="a"/>
        <w:spacing w:line="360" w:lineRule="auto"/>
        <w:rPr>
          <w:b/>
        </w:rPr>
      </w:pPr>
    </w:p>
    <w:p w14:paraId="4DE26D91">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14:paraId="2B8D2BF2">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14:paraId="32879536">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14:paraId="034F1AAC">
      <w:pPr>
        <w:pStyle w:val="a"/>
        <w:spacing w:line="360" w:lineRule="auto"/>
      </w:pPr>
    </w:p>
    <w:p w14:paraId="1454A566">
      <w:pPr>
        <w:pStyle w:val="a"/>
        <w:spacing w:line="360" w:lineRule="auto"/>
      </w:pPr>
    </w:p>
    <w:p w14:paraId="31F069FF">
      <w:pPr>
        <w:pStyle w:val="a"/>
        <w:spacing w:line="360" w:lineRule="auto"/>
      </w:pPr>
    </w:p>
    <w:p w14:paraId="01A7F53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C09D6A1">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周涛</w:t>
      </w:r>
      <w:r>
        <w:rPr>
          <w:rFonts w:hint="eastAsia"/>
          <w:b/>
          <w:color w:val="auto"/>
          <w:kern w:val="2"/>
          <w:sz w:val="21"/>
          <w:lang w:val="en-GB"/>
        </w:rPr>
        <w:t xml:space="preserve">  </w:t>
      </w:r>
      <w:r>
        <w:rPr>
          <w:rFonts w:hint="eastAsia"/>
          <w:b/>
          <w:color w:val="auto"/>
          <w:kern w:val="2"/>
          <w:sz w:val="21"/>
          <w:lang w:val="en-GB"/>
        </w:rPr>
        <w:t>周涛</w:t>
      </w:r>
      <w:r>
        <w:rPr>
          <w:rFonts w:hint="eastAsia"/>
        </w:rPr>
        <w:t xml:space="preserve">  </w:t>
      </w:r>
    </w:p>
    <w:p w14:paraId="3BE5A405">
      <w:pPr>
        <w:pStyle w:val="a"/>
        <w:spacing w:line="360" w:lineRule="auto"/>
        <w:rPr>
          <w:lang w:val="en-GB"/>
        </w:rPr>
      </w:pPr>
    </w:p>
    <w:p w14:paraId="1726A0A7">
      <w:pPr>
        <w:spacing w:line="360" w:lineRule="auto"/>
        <w:rPr>
          <w:b/>
          <w:sz w:val="28"/>
          <w:szCs w:val="28"/>
        </w:rPr>
      </w:pPr>
    </w:p>
    <w:p w14:paraId="165A1955">
      <w:pPr>
        <w:pStyle w:val="a"/>
        <w:sectPr>
          <w:headerReference w:type="default" r:id="rId7"/>
          <w:footerReference w:type="default" r:id="rId8"/>
          <w:pgSz w:w="11906" w:h="16838"/>
          <w:pgMar w:top="1418" w:right="1077" w:bottom="1077" w:left="1077" w:header="510" w:footer="510" w:gutter="0"/>
          <w:pgNumType w:start="0"/>
          <w:cols w:num="1" w:space="425"/>
          <w:titlePg/>
          <w:docGrid w:type="lines" w:linePitch="312" w:charSpace="0"/>
        </w:sectPr>
      </w:pPr>
    </w:p>
    <w:p w14:paraId="126FD554">
      <w:pPr>
        <w:spacing w:line="360" w:lineRule="auto"/>
        <w:ind w:firstLine="3220" w:firstLineChars="1150"/>
        <w:rPr>
          <w:b/>
          <w:sz w:val="28"/>
          <w:szCs w:val="28"/>
        </w:rPr>
      </w:pPr>
      <w:r>
        <w:rPr>
          <w:rFonts w:hint="eastAsia"/>
          <w:b/>
          <w:sz w:val="28"/>
          <w:szCs w:val="28"/>
        </w:rPr>
        <w:t>被认证方需要关注的事项</w:t>
      </w:r>
    </w:p>
    <w:p w14:paraId="11D47E8C">
      <w:pPr>
        <w:spacing w:line="360" w:lineRule="auto"/>
        <w:ind w:firstLine="3465" w:firstLineChars="1650"/>
        <w:rPr>
          <w:szCs w:val="21"/>
        </w:rPr>
      </w:pPr>
      <w:r>
        <w:rPr>
          <w:rFonts w:hAnsi="宋体" w:hint="eastAsia"/>
          <w:szCs w:val="21"/>
        </w:rPr>
        <w:t>（本事项应在末次会议上宣读）</w:t>
      </w:r>
    </w:p>
    <w:p w14:paraId="703B034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386B1718">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14:paraId="73E67DFA">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5EB3B8F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F56EB3C">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65BDB228">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067B8FA3">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63CD3CDF">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4CF084C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56A1880A">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26C2D755">
      <w:pPr>
        <w:spacing w:line="360" w:lineRule="auto"/>
        <w:ind w:firstLine="420" w:firstLineChars="200"/>
      </w:pPr>
      <w:r>
        <w:rPr>
          <w:rFonts w:hAnsi="宋体" w:hint="eastAsia"/>
        </w:rPr>
        <w:t>我们真诚的预祝贵单位获得认证后得到更大的发展机会。</w:t>
      </w:r>
    </w:p>
    <w:sectPr>
      <w:pgSz w:w="11906" w:h="16838"/>
      <w:pgMar w:top="1418" w:right="1077" w:bottom="1077" w:left="1077" w:header="510" w:footer="510"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9977A15">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p w14:paraId="7BAEA33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AE88F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685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1026" o:spid="_x0000_s2049" type="#_x0000_t202" style="width:200.3pt;height:18.2pt;margin-top:14.7pt;margin-left:287pt;mso-height-relative:page;mso-width-relative:page;position:absolute;z-index:251659264" coordsize="21600,21600" stroked="f">
          <v:stroke joinstyle="miter"/>
          <v:textbox>
            <w:txbxContent>
              <w:p w14:paraId="61C6F3D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14:paraId="5E0B0714"/>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62DDAC33">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4157</Words>
  <Characters>4402</Characters>
  <Application>Microsoft Office Word</Application>
  <DocSecurity>0</DocSecurity>
  <Lines>34</Lines>
  <Paragraphs>9</Paragraphs>
  <ScaleCrop>false</ScaleCrop>
  <Company>微软中国</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114</cp:revision>
  <cp:lastPrinted>2019-05-13T03:19:00Z</cp:lastPrinted>
  <dcterms:created xsi:type="dcterms:W3CDTF">2015-06-17T14:51:00Z</dcterms:created>
  <dcterms:modified xsi:type="dcterms:W3CDTF">2025-05-11T02:07:27Z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