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014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E1EB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86CB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6A28F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河北驰伟电气有限公司</w:t>
            </w:r>
          </w:p>
        </w:tc>
        <w:tc>
          <w:tcPr>
            <w:tcW w:w="1134" w:type="dxa"/>
            <w:vAlign w:val="center"/>
          </w:tcPr>
          <w:p w14:paraId="65424B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3204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21275-2025-QEO</w:t>
            </w:r>
          </w:p>
        </w:tc>
      </w:tr>
      <w:tr w14:paraId="25127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14D7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A29C7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</w:tc>
      </w:tr>
      <w:tr w14:paraId="49866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6A7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02E783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</w:tc>
      </w:tr>
      <w:tr w14:paraId="7820A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B2FF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9604B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E587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42DF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15233619531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228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42905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EAF75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846EC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FBFB65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47B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74C7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3734F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AB237D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53D14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051B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18D45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1432665875@qq.com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6E5D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832C8E">
            <w:pPr>
              <w:rPr>
                <w:sz w:val="21"/>
                <w:szCs w:val="21"/>
              </w:rPr>
            </w:pPr>
          </w:p>
        </w:tc>
      </w:tr>
      <w:tr w14:paraId="6E979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9A72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9E6EF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13:30至2025年09月20日 17:00</w:t>
            </w:r>
          </w:p>
        </w:tc>
        <w:tc>
          <w:tcPr>
            <w:tcW w:w="1457" w:type="dxa"/>
            <w:gridSpan w:val="5"/>
            <w:vAlign w:val="center"/>
          </w:tcPr>
          <w:p w14:paraId="17DE9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3327D8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9196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2BA2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D1BD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D9E9B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C1F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6716DA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D0C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3B0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6CD39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76378A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2B7A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CED82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440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92AE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F8B59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D93F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52BD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146D90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779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4B37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FB11A5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54F65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1F1B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4C724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DBF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450343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EABEE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2E01C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315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2021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BE1C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E:变压器的生产所涉及场所的相关环境管理活动</w:t>
            </w:r>
          </w:p>
          <w:p w14:paraId="71A0D4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Q:变压器的生产</w:t>
            </w:r>
          </w:p>
          <w:p w14:paraId="005C376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O:变压器的生产所涉及场所的相关职业健康安全管理活动</w:t>
            </w:r>
          </w:p>
        </w:tc>
      </w:tr>
      <w:tr w14:paraId="7366E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FF84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D8DB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03B697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D22C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C479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762BD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A71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4F03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F4E9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189A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A9C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5CAA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59BBF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0652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D2E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5556F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46445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9C99FF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5B3FF7B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9FB7C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14:paraId="6DE13B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23BD2D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5C10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E1B3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ACA2D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29F564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18D275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24D0F4"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10DDCD2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B6EF29">
            <w:pPr>
              <w:jc w:val="center"/>
            </w:pPr>
            <w:r>
              <w:t>13903215511</w:t>
            </w:r>
          </w:p>
        </w:tc>
      </w:tr>
      <w:tr w14:paraId="36AC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AC5B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8DCA9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6836FD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DD4AFB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6F4CEC"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 w14:paraId="73D3D99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3F77FE">
            <w:pPr>
              <w:jc w:val="center"/>
            </w:pPr>
            <w:r>
              <w:t>13903215511</w:t>
            </w:r>
          </w:p>
        </w:tc>
      </w:tr>
      <w:tr w14:paraId="515AC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1407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D58E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DF4F7F"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3321912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FACD29">
            <w:pPr>
              <w:jc w:val="both"/>
            </w:pPr>
            <w:r>
              <w:t>2023-N0QMS-1319383</w:t>
            </w:r>
          </w:p>
        </w:tc>
        <w:tc>
          <w:tcPr>
            <w:tcW w:w="3684" w:type="dxa"/>
            <w:gridSpan w:val="9"/>
            <w:vAlign w:val="center"/>
          </w:tcPr>
          <w:p w14:paraId="0E726B4C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4912C3A3">
            <w:pPr>
              <w:jc w:val="center"/>
            </w:pPr>
            <w:r>
              <w:t>18631268866</w:t>
            </w:r>
          </w:p>
        </w:tc>
      </w:tr>
      <w:tr w14:paraId="7B5A0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190A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033C1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222167"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5619B0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80F5E6">
            <w:pPr>
              <w:jc w:val="both"/>
            </w:pPr>
            <w:r>
              <w:t>2023-N0EMS-1319383</w:t>
            </w:r>
          </w:p>
        </w:tc>
        <w:tc>
          <w:tcPr>
            <w:tcW w:w="3684" w:type="dxa"/>
            <w:gridSpan w:val="9"/>
            <w:vAlign w:val="center"/>
          </w:tcPr>
          <w:p w14:paraId="34CAB8CE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8302CEC">
            <w:pPr>
              <w:jc w:val="center"/>
            </w:pPr>
            <w:r>
              <w:t>18631268866</w:t>
            </w:r>
          </w:p>
        </w:tc>
      </w:tr>
      <w:tr w14:paraId="7C3E2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B6E7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C567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48FD45"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245E389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304580">
            <w:pPr>
              <w:jc w:val="both"/>
            </w:pPr>
            <w:r>
              <w:t>2023-N0OHSMS-1319383</w:t>
            </w:r>
          </w:p>
        </w:tc>
        <w:tc>
          <w:tcPr>
            <w:tcW w:w="3684" w:type="dxa"/>
            <w:gridSpan w:val="9"/>
            <w:vAlign w:val="center"/>
          </w:tcPr>
          <w:p w14:paraId="20BC35BE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47B6EE0A">
            <w:pPr>
              <w:jc w:val="center"/>
            </w:pPr>
            <w:r>
              <w:t>18631268866</w:t>
            </w:r>
          </w:p>
        </w:tc>
      </w:tr>
      <w:tr w14:paraId="39CB9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BD5A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54910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3E4565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6B365D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1C4803"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29295B92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502E07C4">
            <w:pPr>
              <w:jc w:val="center"/>
            </w:pPr>
            <w:r>
              <w:t>15726687295</w:t>
            </w:r>
          </w:p>
        </w:tc>
      </w:tr>
      <w:tr w14:paraId="43D8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E879B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EAB6B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0B2111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7A7BA77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B2123B"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14908C98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4A64C631">
            <w:pPr>
              <w:jc w:val="center"/>
            </w:pPr>
            <w:r>
              <w:t>15726687295</w:t>
            </w:r>
          </w:p>
        </w:tc>
      </w:tr>
      <w:tr w14:paraId="4C1DF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6240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00FC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12B0B8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40D8239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BD2DA8"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6A8C198A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5A5CD3E8">
            <w:pPr>
              <w:jc w:val="center"/>
            </w:pPr>
            <w:r>
              <w:t>15726687295</w:t>
            </w:r>
          </w:p>
        </w:tc>
      </w:tr>
      <w:tr w14:paraId="2391C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9A45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D619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54C382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F84EBD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E26A1B">
            <w:pPr>
              <w:jc w:val="both"/>
            </w:pPr>
            <w:r>
              <w:t>2024-N0QMS-1428437</w:t>
            </w:r>
          </w:p>
        </w:tc>
        <w:tc>
          <w:tcPr>
            <w:tcW w:w="3684" w:type="dxa"/>
            <w:gridSpan w:val="9"/>
            <w:vAlign w:val="center"/>
          </w:tcPr>
          <w:p w14:paraId="24A9892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0616DD1">
            <w:pPr>
              <w:jc w:val="center"/>
            </w:pPr>
            <w:r>
              <w:t>13931869082</w:t>
            </w:r>
          </w:p>
        </w:tc>
      </w:tr>
      <w:tr w14:paraId="31100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CC8D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191A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F75361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48F7BEE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66C5FB">
            <w:pPr>
              <w:jc w:val="both"/>
            </w:pPr>
            <w:r>
              <w:t>2025-N0EMS-1428437</w:t>
            </w:r>
          </w:p>
        </w:tc>
        <w:tc>
          <w:tcPr>
            <w:tcW w:w="3684" w:type="dxa"/>
            <w:gridSpan w:val="9"/>
            <w:vAlign w:val="center"/>
          </w:tcPr>
          <w:p w14:paraId="52B6B2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CDF79B">
            <w:pPr>
              <w:jc w:val="center"/>
            </w:pPr>
            <w:r>
              <w:t>13931869082</w:t>
            </w:r>
          </w:p>
        </w:tc>
      </w:tr>
      <w:tr w14:paraId="7BAEB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865E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B309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013B66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B395C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AC0E41">
            <w:pPr>
              <w:jc w:val="both"/>
            </w:pPr>
            <w:r>
              <w:t>2025-N0OHSMS-1428437</w:t>
            </w:r>
          </w:p>
        </w:tc>
        <w:tc>
          <w:tcPr>
            <w:tcW w:w="3684" w:type="dxa"/>
            <w:gridSpan w:val="9"/>
            <w:vAlign w:val="center"/>
          </w:tcPr>
          <w:p w14:paraId="53D3FFA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04A199">
            <w:pPr>
              <w:jc w:val="center"/>
            </w:pPr>
            <w:r>
              <w:t>13931869082</w:t>
            </w:r>
          </w:p>
        </w:tc>
      </w:tr>
      <w:tr w14:paraId="68E02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18B1153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李丽英</w:t>
            </w:r>
            <w:r>
              <w:rPr>
                <w:rFonts w:hint="eastAsia"/>
                <w:highlight w:val="yellow"/>
              </w:rPr>
              <w:t xml:space="preserve">  被见证人：郗文勇  被见证体系:Q 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O</w:t>
            </w:r>
            <w:bookmarkEnd w:id="12"/>
          </w:p>
        </w:tc>
      </w:tr>
      <w:tr w14:paraId="237D4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124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E88D5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8A8914F">
            <w:pPr>
              <w:widowControl/>
              <w:jc w:val="left"/>
              <w:rPr>
                <w:sz w:val="21"/>
                <w:szCs w:val="21"/>
              </w:rPr>
            </w:pPr>
          </w:p>
          <w:p w14:paraId="6362261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D25FB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2025-09-08</w:t>
            </w:r>
          </w:p>
        </w:tc>
        <w:tc>
          <w:tcPr>
            <w:tcW w:w="5244" w:type="dxa"/>
            <w:gridSpan w:val="11"/>
          </w:tcPr>
          <w:p w14:paraId="699AB5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AEB430">
            <w:pPr>
              <w:rPr>
                <w:sz w:val="21"/>
                <w:szCs w:val="21"/>
              </w:rPr>
            </w:pPr>
          </w:p>
          <w:p w14:paraId="5039AC42">
            <w:pPr>
              <w:rPr>
                <w:sz w:val="21"/>
                <w:szCs w:val="21"/>
              </w:rPr>
            </w:pPr>
          </w:p>
          <w:p w14:paraId="53DA76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EAACF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E6E4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5DE1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690C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8A4D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4B45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47F9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5DF514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48D57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BC03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7BA5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C3F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92F5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BAA32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F6370E">
      <w:pPr>
        <w:pStyle w:val="2"/>
      </w:pPr>
    </w:p>
    <w:p w14:paraId="5C37CA22">
      <w:pPr>
        <w:pStyle w:val="2"/>
      </w:pPr>
    </w:p>
    <w:p w14:paraId="6FCC8C13">
      <w:pPr>
        <w:pStyle w:val="2"/>
      </w:pPr>
    </w:p>
    <w:p w14:paraId="0B824059">
      <w:pPr>
        <w:pStyle w:val="2"/>
      </w:pPr>
    </w:p>
    <w:p w14:paraId="773E45B5">
      <w:pPr>
        <w:pStyle w:val="2"/>
      </w:pPr>
    </w:p>
    <w:p w14:paraId="7D3765B5">
      <w:pPr>
        <w:pStyle w:val="2"/>
      </w:pPr>
    </w:p>
    <w:p w14:paraId="3C8347D2">
      <w:pPr>
        <w:pStyle w:val="2"/>
      </w:pPr>
    </w:p>
    <w:p w14:paraId="1ED5EFFF">
      <w:pPr>
        <w:pStyle w:val="2"/>
      </w:pPr>
    </w:p>
    <w:p w14:paraId="27BC654C">
      <w:pPr>
        <w:pStyle w:val="2"/>
      </w:pPr>
    </w:p>
    <w:p w14:paraId="36097147">
      <w:pPr>
        <w:pStyle w:val="2"/>
      </w:pPr>
    </w:p>
    <w:p w14:paraId="6E8B9BBD">
      <w:pPr>
        <w:pStyle w:val="2"/>
      </w:pPr>
    </w:p>
    <w:p w14:paraId="7D9EB00D">
      <w:pPr>
        <w:pStyle w:val="2"/>
      </w:pPr>
    </w:p>
    <w:p w14:paraId="4E6F69A6">
      <w:pPr>
        <w:pStyle w:val="2"/>
      </w:pPr>
    </w:p>
    <w:p w14:paraId="37275BC0">
      <w:pPr>
        <w:pStyle w:val="2"/>
      </w:pPr>
    </w:p>
    <w:p w14:paraId="192C50A7">
      <w:pPr>
        <w:pStyle w:val="2"/>
      </w:pPr>
    </w:p>
    <w:p w14:paraId="2FC1073F">
      <w:pPr>
        <w:pStyle w:val="2"/>
      </w:pPr>
    </w:p>
    <w:p w14:paraId="1284A901">
      <w:pPr>
        <w:pStyle w:val="2"/>
      </w:pPr>
    </w:p>
    <w:p w14:paraId="46571D5A">
      <w:pPr>
        <w:pStyle w:val="2"/>
      </w:pPr>
    </w:p>
    <w:p w14:paraId="0240B2A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411CDD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017F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24AA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2FF09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0DBC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236D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13C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127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EB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24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A0F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EE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73AF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8B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58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DB1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64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5C8A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33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B98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538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AC2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90D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1F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0F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1E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EF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285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B6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2F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D48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F65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5DB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EF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D5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6D7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11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126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04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B5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C9D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EC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A27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84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534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34F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DA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B09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129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A2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A14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A84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D5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B80E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99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F3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8F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C94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1A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30C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6C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F3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52C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16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8C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25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7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88D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C1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98C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2AA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4B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952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BC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5C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7D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BC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8F4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3F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C28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044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08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7C3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327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37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6C4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92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B53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77E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63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99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DE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7A773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894BC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79E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33C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2E8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45ED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D426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216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399E2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EE76F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103B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3B272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D15C7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49FC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CF0E7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A1A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033C0B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6A859E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8228C1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1338</Words>
  <Characters>1909</Characters>
  <Lines>9</Lines>
  <Paragraphs>2</Paragraphs>
  <TotalTime>0</TotalTime>
  <ScaleCrop>false</ScaleCrop>
  <LinksUpToDate>false</LinksUpToDate>
  <CharactersWithSpaces>1954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2025-09-16T12:36:04Z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