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10789-2025-FH</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71828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上海闽旭供应链管理有限公司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马焕秋</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马焕秋、牛晓光、王文娟、朱宗磊</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05966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上海闽旭供应链管理有限公司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马焕秋</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2023-N1FSMS-1296764</w:t>
            </w:r>
          </w:p>
        </w:tc>
        <w:tc>
          <w:tcPr>
            <w:tcW w:w="3145" w:type="dxa"/>
            <w:vAlign w:val="center"/>
          </w:tcPr>
          <w:p w14:paraId="1EF07270">
            <w:pPr>
              <w:spacing w:line="360" w:lineRule="exact"/>
              <w:jc w:val="center"/>
              <w:rPr>
                <w:szCs w:val="21"/>
              </w:rPr>
            </w:pPr>
            <w:r>
              <w:t xml:space="preserve">FI-2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马焕秋</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2024-N1HACCP-1296764</w:t>
            </w:r>
          </w:p>
        </w:tc>
        <w:tc>
          <w:tcPr>
            <w:tcW w:w="3145" w:type="dxa"/>
            <w:vAlign w:val="center"/>
          </w:tcPr>
          <w:p w14:paraId="0773CEA1">
            <w:pPr>
              <w:spacing w:line="360" w:lineRule="exact"/>
              <w:jc w:val="center"/>
            </w:pPr>
            <w:r>
              <w:t xml:space="preserve">FI-2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牛晓光</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实习审核员</w:t>
            </w:r>
          </w:p>
        </w:tc>
        <w:tc>
          <w:tcPr>
            <w:tcW w:w="2268" w:type="dxa"/>
            <w:vAlign w:val="center"/>
          </w:tcPr>
          <w:p w14:paraId="211AF98E">
            <w:pPr>
              <w:spacing w:line="360" w:lineRule="exact"/>
              <w:jc w:val="center"/>
            </w:pPr>
            <w:r>
              <w:t>培训证</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牛晓光</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2024-N0FSMS-1237458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王文娟</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培训证</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王文娟</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2024-N0FSMS-1296407</w:t>
            </w:r>
          </w:p>
        </w:tc>
        <w:tc>
          <w:tcPr>
            <w:tcW w:w="3145" w:type="dxa"/>
            <w:vAlign w:val="center"/>
          </w:tcPr>
          <w:p>
            <w:pPr>
              <w:jc w:val="center"/>
            </w:pPr>
            <w:r>
              <w:t xml:space="preserve">FI-2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2025-N1HACCP-1459496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2025-N1FSMS-1459496</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食品安全管理体系、危害分析与关键控制点体系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ISO 22000:2018、危害分析与关键控制点（HACCP）体系认证要求（V1.0）</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2025年07月01日上午至2025年07月03日上午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F:位于上海市宝山区铁城路1555号市场内C1-438、440、442、444、446上海闽旭供应链管理有限公司的预包装食品(含冷藏冷冻食品)，散装食品(含冷藏冷冻食品）的销售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H:位于上海市宝山区铁城路1555号市场内C1-438、440、442、444、446上海闽旭供应链管理有限公司的预包装食品(含冷藏冷冻食品)，散装食品(含冷藏冷冻食品）的销售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上海市宝山区铁城路1555号市场内C1-438、440、442、444、446</w:t>
      </w:r>
    </w:p>
    <w:p w14:paraId="5FB2C4BD">
      <w:pPr>
        <w:spacing w:line="360" w:lineRule="auto"/>
        <w:ind w:firstLine="420" w:firstLineChars="200"/>
      </w:pPr>
      <w:r>
        <w:rPr>
          <w:rFonts w:hint="eastAsia"/>
        </w:rPr>
        <w:t>办公地址：</w:t>
      </w:r>
      <w:r>
        <w:rPr>
          <w:rFonts w:hint="eastAsia"/>
        </w:rPr>
        <w:t>上海市宝山区铁城路1555号市场内C1-438、440、442、444、446</w:t>
      </w:r>
    </w:p>
    <w:p w14:paraId="3E2A92FF">
      <w:pPr>
        <w:spacing w:line="360" w:lineRule="auto"/>
        <w:ind w:firstLine="420" w:firstLineChars="200"/>
      </w:pPr>
      <w:r>
        <w:rPr>
          <w:rFonts w:hint="eastAsia"/>
        </w:rPr>
        <w:t>经营地址：</w:t>
      </w:r>
      <w:bookmarkStart w:id="14" w:name="生产地址"/>
      <w:bookmarkEnd w:id="14"/>
      <w:r>
        <w:rPr>
          <w:rFonts w:hint="eastAsia"/>
        </w:rPr>
        <w:t>上海市宝山区铁城路1555号市场内C1-438、440、442、444、446</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2025年06月30日 09:00至2025年06月30日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上海闽旭供应链管理有限公司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马焕秋</w:t>
      </w:r>
      <w:r>
        <w:rPr>
          <w:rFonts w:hint="eastAsia"/>
          <w:b/>
          <w:color w:val="auto"/>
          <w:kern w:val="2"/>
          <w:sz w:val="21"/>
          <w:lang w:val="en-GB"/>
        </w:rPr>
        <w:t xml:space="preserve">  </w:t>
      </w:r>
      <w:r>
        <w:rPr>
          <w:rFonts w:hint="eastAsia"/>
          <w:b/>
          <w:color w:val="auto"/>
          <w:kern w:val="2"/>
          <w:sz w:val="21"/>
          <w:lang w:val="en-GB"/>
        </w:rPr>
        <w:t>马焕秋、牛晓光、王文娟、朱宗磊</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93239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