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20704-2025-QEO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浙江华佳纺织股份有限公司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王献华</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91330500MADC7YN33Q</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浙江华佳纺织股份有限公司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浙江省湖州市南浔区善琏镇含山村富祥路288号（自主申报）</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浙江省湖州市南浔区善琏镇含山村富祥路288号（自主申报）</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E:坏布、围巾、丝巾的设计与生产所涉及场所的相关环境管理活动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Q:坏布、围巾、丝巾的设计与生产</w:t>
            </w:r>
          </w:p>
          <w:p>
            <w:pPr>
              <w:snapToGrid w:val="0"/>
              <w:spacing w:line="0" w:lineRule="atLeast"/>
              <w:jc w:val="left"/>
              <w:rPr>
                <w:rFonts w:hint="eastAsia"/>
                <w:sz w:val="21"/>
                <w:szCs w:val="21"/>
                <w:lang w:val="en-GB"/>
              </w:rPr>
            </w:pPr>
            <w:r>
              <w:rPr>
                <w:rFonts w:hint="eastAsia"/>
                <w:sz w:val="21"/>
                <w:szCs w:val="21"/>
                <w:lang w:val="en-GB"/>
              </w:rPr>
              <w:t>O:坏布、围巾、丝巾的设计与生产所涉及场所的相关职业健康安全管理活动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浙江华佳纺织股份有限公司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浙江省湖州市南浔区善琏镇含山村富祥路288号（自主申报）</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浙江省湖州市南浔区善琏镇含山村富祥路288号（自主申报）</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E:坏布、围巾、丝巾的设计与生产所涉及场所的相关环境管理活动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Q:坏布、围巾、丝巾的设计与生产</w:t>
            </w:r>
          </w:p>
          <w:p>
            <w:pPr>
              <w:snapToGrid w:val="0"/>
              <w:spacing w:line="0" w:lineRule="atLeast"/>
              <w:jc w:val="left"/>
              <w:rPr>
                <w:rFonts w:hint="eastAsia"/>
                <w:sz w:val="21"/>
                <w:szCs w:val="21"/>
                <w:lang w:val="en-GB"/>
              </w:rPr>
            </w:pPr>
            <w:r>
              <w:rPr>
                <w:rFonts w:hint="eastAsia"/>
                <w:sz w:val="21"/>
                <w:szCs w:val="21"/>
                <w:lang w:val="en-GB"/>
              </w:rPr>
              <w:t>O:坏布、围巾、丝巾的设计与生产所涉及场所的相关职业健康安全管理活动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35717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