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0403-2019-QEO</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成都星科圣世低温科技有限公司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Q:19.05.01</w:t>
            </w:r>
          </w:p>
          <w:p>
            <w:pPr>
              <w:spacing w:line="240" w:lineRule="exact"/>
              <w:jc w:val="center"/>
              <w:rPr>
                <w:b/>
                <w:color w:val="000000"/>
                <w:sz w:val="20"/>
                <w:szCs w:val="20"/>
              </w:rPr>
            </w:pPr>
            <w:r>
              <w:rPr>
                <w:b/>
                <w:color w:val="000000"/>
                <w:sz w:val="20"/>
                <w:szCs w:val="20"/>
              </w:rPr>
              <w:t>E:19.05.01</w:t>
            </w:r>
          </w:p>
          <w:p>
            <w:pPr>
              <w:spacing w:line="240" w:lineRule="exact"/>
              <w:jc w:val="center"/>
              <w:rPr>
                <w:b/>
                <w:color w:val="000000"/>
                <w:sz w:val="20"/>
                <w:szCs w:val="20"/>
              </w:rPr>
            </w:pPr>
            <w:r>
              <w:rPr>
                <w:b/>
                <w:color w:val="000000"/>
                <w:sz w:val="20"/>
                <w:szCs w:val="20"/>
              </w:rP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pacing w:val="-4"/>
          <w:sz w:val="20"/>
          <w:szCs w:val="20"/>
          <w:lang w:val="de-DE"/>
        </w:rPr>
      </w:pPr>
      <w:r>
        <w:rPr>
          <w:rFonts w:hint="eastAsia" w:ascii="宋体" w:hAnsi="宋体"/>
          <w:b/>
          <w:color w:val="000000"/>
          <w:spacing w:val="-4"/>
          <w:sz w:val="20"/>
          <w:szCs w:val="20"/>
          <w:lang w:val="de-DE"/>
        </w:rPr>
        <w:t>■</w:t>
      </w:r>
      <w:r>
        <w:rPr>
          <w:rFonts w:hint="eastAsia" w:ascii="宋体" w:hAnsi="宋体"/>
          <w:b/>
          <w:color w:val="000000"/>
          <w:spacing w:val="-4"/>
          <w:sz w:val="20"/>
          <w:szCs w:val="20"/>
        </w:rPr>
        <w:t>GB/T 19001-2016idtISO 9001:2015</w:t>
      </w:r>
      <w:r>
        <w:rPr>
          <w:rFonts w:hint="eastAsia" w:ascii="宋体" w:hAnsi="宋体"/>
          <w:b/>
          <w:color w:val="000000"/>
          <w:spacing w:val="-4"/>
          <w:sz w:val="20"/>
          <w:szCs w:val="20"/>
          <w:lang w:val="de-DE"/>
        </w:rPr>
        <w:t xml:space="preserve">    ■</w:t>
      </w:r>
      <w:r>
        <w:rPr>
          <w:rFonts w:hint="eastAsia" w:ascii="宋体" w:hAnsi="宋体"/>
          <w:b/>
          <w:color w:val="000000"/>
          <w:spacing w:val="-4"/>
          <w:sz w:val="20"/>
          <w:szCs w:val="20"/>
        </w:rPr>
        <w:t>GB/T 24001-2016idtISO 14001:2015</w:t>
      </w:r>
    </w:p>
    <w:p>
      <w:pPr>
        <w:spacing w:line="300" w:lineRule="auto"/>
        <w:ind w:left="420" w:leftChars="200"/>
        <w:rPr>
          <w:rFonts w:ascii="宋体"/>
          <w:b/>
          <w:color w:val="000000"/>
          <w:spacing w:val="-4"/>
          <w:sz w:val="20"/>
          <w:szCs w:val="20"/>
        </w:rPr>
      </w:pPr>
      <w:r>
        <w:rPr>
          <w:rFonts w:hint="eastAsia" w:ascii="宋体" w:hAnsi="宋体"/>
          <w:b/>
          <w:color w:val="000000"/>
          <w:spacing w:val="-4"/>
          <w:sz w:val="20"/>
          <w:szCs w:val="20"/>
          <w:lang w:val="de-DE"/>
        </w:rPr>
        <w:t>■</w:t>
      </w:r>
      <w:r>
        <w:rPr>
          <w:rFonts w:hint="eastAsia" w:ascii="宋体" w:hAnsi="宋体"/>
          <w:b/>
          <w:color w:val="000000"/>
          <w:spacing w:val="-4"/>
          <w:sz w:val="20"/>
          <w:szCs w:val="20"/>
        </w:rPr>
        <w:t>ISO 45001：2018</w:t>
      </w:r>
      <w:r>
        <w:rPr>
          <w:rFonts w:hint="eastAsia" w:ascii="宋体" w:hAnsi="宋体"/>
          <w:b/>
          <w:color w:val="000000"/>
          <w:spacing w:val="-4"/>
          <w:sz w:val="20"/>
          <w:szCs w:val="20"/>
          <w:lang w:val="de-DE"/>
        </w:rPr>
        <w:t xml:space="preserve"> ■</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w:t>
      </w:r>
      <w:r>
        <w:rPr>
          <w:rFonts w:hint="eastAsia" w:ascii="宋体" w:hAnsi="宋体"/>
          <w:b/>
          <w:color w:val="000000"/>
          <w:spacing w:val="-10"/>
          <w:sz w:val="20"/>
          <w:szCs w:val="20"/>
          <w:u w:val="single"/>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成都星科圣世低温科技有限公司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r>
              <w:rPr>
                <w:rFonts w:hint="eastAsia"/>
                <w:b/>
                <w:color w:val="000000" w:themeColor="text1"/>
                <w:sz w:val="22"/>
                <w:szCs w:val="22"/>
                <w:lang w:eastAsia="zh-CN"/>
              </w:rPr>
              <w:t>成都高新区西区大道</w:t>
            </w:r>
            <w:r>
              <w:rPr>
                <w:rFonts w:hint="eastAsia"/>
                <w:b/>
                <w:color w:val="000000" w:themeColor="text1"/>
                <w:sz w:val="22"/>
                <w:szCs w:val="22"/>
                <w:lang w:val="en-US" w:eastAsia="zh-CN"/>
              </w:rPr>
              <w:t>531号2栋2层</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3" w:name="注册邮编"/>
            <w:r>
              <w:rPr>
                <w:rFonts w:ascii="宋体"/>
                <w:b/>
                <w:color w:val="000000"/>
                <w:sz w:val="20"/>
                <w:szCs w:val="20"/>
              </w:rPr>
              <w:t>600000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4" w:name="经营地址"/>
            <w:bookmarkEnd w:id="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5" w:name="经营邮编"/>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6" w:name="生产地址Add1"/>
            <w:r>
              <w:rPr>
                <w:rFonts w:ascii="宋体"/>
                <w:b/>
                <w:color w:val="000000"/>
                <w:sz w:val="20"/>
                <w:szCs w:val="20"/>
              </w:rPr>
              <w:t>四川省成都市高新区西区大道531号生产研发大楼二楼</w:t>
            </w:r>
            <w:bookmarkEnd w:id="6"/>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7" w:name="生产邮编Add1"/>
            <w:r>
              <w:rPr>
                <w:rFonts w:ascii="宋体"/>
                <w:b/>
                <w:color w:val="000000"/>
                <w:sz w:val="20"/>
                <w:szCs w:val="20"/>
              </w:rP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8" w:name="联系人Add1"/>
            <w:r>
              <w:rPr>
                <w:rFonts w:ascii="宋体"/>
                <w:b/>
                <w:color w:val="000000"/>
                <w:sz w:val="20"/>
                <w:szCs w:val="20"/>
              </w:rPr>
              <w:t>张政</w:t>
            </w:r>
            <w:bookmarkEnd w:id="8"/>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9" w:name="联系人电话Add1"/>
            <w:r>
              <w:rPr>
                <w:rFonts w:ascii="宋体"/>
                <w:b/>
                <w:color w:val="000000"/>
                <w:sz w:val="20"/>
                <w:szCs w:val="20"/>
              </w:rPr>
              <w:t>028-87662982</w:t>
            </w:r>
            <w:bookmarkEnd w:id="9"/>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1" w:name="法人"/>
            <w:r>
              <w:rPr>
                <w:rFonts w:ascii="宋体"/>
                <w:b/>
                <w:color w:val="000000"/>
                <w:sz w:val="20"/>
                <w:szCs w:val="20"/>
              </w:rPr>
              <w:t>牛宏智</w:t>
            </w:r>
            <w:bookmarkEnd w:id="11"/>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eastAsia" w:ascii="宋体" w:eastAsia="宋体"/>
                <w:b/>
                <w:color w:val="000000"/>
                <w:sz w:val="20"/>
                <w:szCs w:val="20"/>
                <w:lang w:val="en-US" w:eastAsia="zh-CN"/>
              </w:rPr>
            </w:pPr>
            <w:r>
              <w:rPr>
                <w:rFonts w:hint="eastAsia" w:ascii="宋体"/>
                <w:b/>
                <w:color w:val="000000"/>
                <w:sz w:val="20"/>
                <w:szCs w:val="20"/>
                <w:lang w:val="en-US" w:eastAsia="zh-CN"/>
              </w:rPr>
              <w:t>殷世洋</w:t>
            </w:r>
            <w:bookmarkStart w:id="16" w:name="_GoBack"/>
            <w:bookmarkEnd w:id="16"/>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2" w:name="联系人邮箱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3" w:name="审核范围"/>
            <w:r>
              <w:rPr>
                <w:rFonts w:ascii="宋体" w:hAnsi="宋体"/>
                <w:b/>
                <w:color w:val="000000"/>
                <w:sz w:val="20"/>
                <w:szCs w:val="20"/>
              </w:rPr>
              <w:t>Q：波纹管液位计（含组合阀、真空阀）的组装</w:t>
            </w:r>
          </w:p>
          <w:p>
            <w:pPr>
              <w:spacing w:line="400" w:lineRule="exact"/>
              <w:rPr>
                <w:rFonts w:ascii="宋体" w:hAnsi="宋体"/>
                <w:b/>
                <w:color w:val="000000"/>
                <w:sz w:val="20"/>
                <w:szCs w:val="20"/>
              </w:rPr>
            </w:pPr>
            <w:r>
              <w:rPr>
                <w:rFonts w:ascii="宋体" w:hAnsi="宋体"/>
                <w:b/>
                <w:color w:val="000000"/>
                <w:sz w:val="20"/>
                <w:szCs w:val="20"/>
              </w:rPr>
              <w:t>E：波纹管液位计（含组合阀、真空阀）的组装及其相关环境管理活动</w:t>
            </w:r>
          </w:p>
          <w:p>
            <w:pPr>
              <w:spacing w:line="400" w:lineRule="exact"/>
              <w:rPr>
                <w:rFonts w:ascii="宋体" w:hAnsi="宋体"/>
                <w:b/>
                <w:color w:val="000000"/>
                <w:sz w:val="20"/>
                <w:szCs w:val="20"/>
              </w:rPr>
            </w:pPr>
            <w:r>
              <w:rPr>
                <w:rFonts w:ascii="宋体" w:hAnsi="宋体"/>
                <w:b/>
                <w:color w:val="000000"/>
                <w:sz w:val="20"/>
                <w:szCs w:val="20"/>
              </w:rPr>
              <w:t>O：波纹管液位计（含组合阀、真空阀）的组装及其相关职业健康安全管理活动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4" w:name="专业代码"/>
            <w:r>
              <w:rPr>
                <w:rFonts w:ascii="宋体"/>
                <w:b/>
                <w:color w:val="000000"/>
                <w:sz w:val="20"/>
                <w:szCs w:val="20"/>
              </w:rPr>
              <w:t>Q：19.05.01</w:t>
            </w:r>
          </w:p>
          <w:p>
            <w:pPr>
              <w:spacing w:line="280" w:lineRule="exact"/>
              <w:rPr>
                <w:rFonts w:ascii="宋体"/>
                <w:b/>
                <w:color w:val="000000"/>
                <w:sz w:val="20"/>
                <w:szCs w:val="20"/>
              </w:rPr>
            </w:pPr>
            <w:r>
              <w:rPr>
                <w:rFonts w:ascii="宋体"/>
                <w:b/>
                <w:color w:val="000000"/>
                <w:sz w:val="20"/>
                <w:szCs w:val="20"/>
              </w:rPr>
              <w:t>E：19.05.01</w:t>
            </w:r>
          </w:p>
          <w:p>
            <w:pPr>
              <w:spacing w:line="280" w:lineRule="exact"/>
              <w:rPr>
                <w:rFonts w:ascii="宋体"/>
                <w:b/>
                <w:color w:val="000000"/>
                <w:sz w:val="20"/>
                <w:szCs w:val="20"/>
              </w:rPr>
            </w:pPr>
            <w:r>
              <w:rPr>
                <w:rFonts w:ascii="宋体"/>
                <w:b/>
                <w:color w:val="000000"/>
                <w:sz w:val="20"/>
                <w:szCs w:val="20"/>
              </w:rPr>
              <w:t>O：19.05.01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50" w:firstLineChars="139"/>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u w:val="single"/>
        </w:rPr>
        <w:t>行政部、生产技术部、财务部、市场部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15" w:name="生产地址"/>
      <w:r>
        <w:rPr>
          <w:u w:val="single"/>
        </w:rPr>
        <w:t>四川省成都市高新区西区大道531号生产研发大楼二楼</w:t>
      </w:r>
      <w:bookmarkEnd w:id="15"/>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5</w:t>
            </w:r>
            <w:r>
              <w:rPr>
                <w:rFonts w:hint="eastAsia" w:ascii="宋体" w:hAnsi="宋体"/>
                <w:sz w:val="20"/>
                <w:szCs w:val="20"/>
              </w:rPr>
              <w:t>）是否有特殊过程</w:t>
            </w:r>
          </w:p>
        </w:tc>
        <w:tc>
          <w:tcPr>
            <w:tcW w:w="970" w:type="dxa"/>
            <w:gridSpan w:val="2"/>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6</w:t>
            </w:r>
            <w:r>
              <w:rPr>
                <w:rFonts w:hint="eastAsia" w:ascii="宋体" w:hAnsi="宋体"/>
                <w:sz w:val="20"/>
                <w:szCs w:val="20"/>
              </w:rPr>
              <w:t>）是否有外包过程</w:t>
            </w:r>
          </w:p>
        </w:tc>
        <w:tc>
          <w:tcPr>
            <w:tcW w:w="970" w:type="dxa"/>
            <w:gridSpan w:val="2"/>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hAnsi="宋体"/>
                <w:b/>
                <w:color w:val="000000"/>
                <w:sz w:val="20"/>
                <w:szCs w:val="20"/>
              </w:rPr>
            </w:pPr>
            <w:r>
              <w:rPr>
                <w:rFonts w:hint="eastAsia" w:ascii="宋体" w:hAnsi="宋体"/>
                <w:b/>
                <w:color w:val="000000"/>
                <w:sz w:val="20"/>
                <w:szCs w:val="20"/>
              </w:rPr>
              <w:t>产品：波纹管液位计（含组合阀、真空阀）的组装</w:t>
            </w:r>
          </w:p>
          <w:p>
            <w:pPr>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行政部、生产技术部、财务部、市场部</w:t>
            </w:r>
            <w:r>
              <w:rPr>
                <w:rFonts w:hint="eastAsia" w:ascii="宋体" w:hAnsi="宋体"/>
                <w:b/>
                <w:sz w:val="20"/>
                <w:szCs w:val="20"/>
              </w:rPr>
              <w:t>。</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质量管理部门：生产技术部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环境管理主管部门：行政部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职业健康安全主管部门：行政部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t>四川省成都市高新区西区大道531号生产研发大楼二楼</w:t>
            </w:r>
          </w:p>
          <w:p>
            <w:pPr>
              <w:tabs>
                <w:tab w:val="left" w:pos="360"/>
              </w:tabs>
              <w:ind w:left="357" w:hanging="357"/>
              <w:rPr>
                <w:rFonts w:ascii="宋体"/>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sz w:val="20"/>
                <w:szCs w:val="20"/>
              </w:rPr>
              <w:t>■</w:t>
            </w:r>
            <w:r>
              <w:rPr>
                <w:rFonts w:hint="eastAsia" w:ascii="宋体" w:hAnsi="宋体"/>
                <w:spacing w:val="-10"/>
                <w:sz w:val="20"/>
                <w:szCs w:val="20"/>
              </w:rPr>
              <w:t>租用办公用房</w:t>
            </w:r>
            <w:r>
              <w:rPr>
                <w:rFonts w:hint="eastAsia" w:ascii="宋体" w:hAnsi="宋体"/>
                <w:spacing w:val="-10"/>
                <w:sz w:val="20"/>
                <w:szCs w:val="20"/>
              </w:rPr>
              <w:sym w:font="Wingdings 2" w:char="00A3"/>
            </w:r>
            <w:r>
              <w:rPr>
                <w:rFonts w:hint="eastAsia" w:ascii="宋体" w:hAnsi="宋体"/>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其他资质：中华人民共和国制造计量器具许可证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hAnsi="宋体"/>
                <w:spacing w:val="-10"/>
                <w:sz w:val="20"/>
                <w:szCs w:val="20"/>
              </w:rPr>
            </w:pPr>
            <w:r>
              <w:rPr>
                <w:rFonts w:hint="eastAsia" w:ascii="宋体" w:hAnsi="宋体"/>
                <w:color w:val="000000"/>
                <w:spacing w:val="-10"/>
                <w:sz w:val="20"/>
                <w:szCs w:val="20"/>
              </w:rPr>
              <w:t>☑产品技术标准号：</w:t>
            </w:r>
            <w:r>
              <w:rPr>
                <w:rFonts w:hint="eastAsia" w:ascii="宋体" w:hAnsi="宋体" w:cs="宋体"/>
                <w:szCs w:val="21"/>
              </w:rPr>
              <w:t>合同法、产品质量法、</w:t>
            </w:r>
            <w:r>
              <w:rPr>
                <w:rFonts w:hint="eastAsia" w:ascii="宋体" w:hAnsi="宋体"/>
                <w:szCs w:val="22"/>
              </w:rPr>
              <w:t>合同协议、</w:t>
            </w:r>
            <w:r>
              <w:rPr>
                <w:rFonts w:hint="eastAsia" w:ascii="宋体" w:hAnsi="宋体"/>
                <w:szCs w:val="21"/>
              </w:rPr>
              <w:t>JB/T1997-1991《双波纹管液位计》，GB/T1226-2001《一般压力表》</w:t>
            </w:r>
            <w:r>
              <w:rPr>
                <w:rStyle w:val="15"/>
                <w:rFonts w:hint="eastAsia"/>
                <w:color w:val="auto"/>
              </w:rPr>
              <w:t>和客户要求</w:t>
            </w:r>
            <w:r>
              <w:rPr>
                <w:rFonts w:hint="eastAsia" w:ascii="宋体" w:hAnsi="宋体"/>
                <w:szCs w:val="21"/>
              </w:rPr>
              <w:t>等标准。</w:t>
            </w:r>
          </w:p>
          <w:p>
            <w:pPr>
              <w:rPr>
                <w:rFonts w:ascii="宋体"/>
                <w:color w:val="000000"/>
                <w:spacing w:val="-10"/>
                <w:sz w:val="20"/>
                <w:szCs w:val="20"/>
              </w:rPr>
            </w:pPr>
            <w:r>
              <w:rPr>
                <w:rFonts w:hint="eastAsia" w:ascii="宋体" w:hAnsi="宋体"/>
                <w:spacing w:val="-10"/>
                <w:sz w:val="20"/>
                <w:szCs w:val="20"/>
              </w:rPr>
              <w:t xml:space="preserve">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spacing w:val="-10"/>
                <w:sz w:val="20"/>
                <w:szCs w:val="20"/>
              </w:rPr>
            </w:pPr>
            <w:r>
              <w:rPr>
                <w:rFonts w:hint="eastAsia" w:ascii="宋体"/>
                <w:sz w:val="20"/>
                <w:szCs w:val="20"/>
              </w:rPr>
              <w:t>是否需要型式试验</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否，是否有</w:t>
            </w:r>
            <w:r>
              <w:rPr>
                <w:rFonts w:hint="eastAsia" w:ascii="宋体"/>
                <w:sz w:val="20"/>
                <w:szCs w:val="20"/>
              </w:rPr>
              <w:t>型式试验</w:t>
            </w:r>
            <w:r>
              <w:rPr>
                <w:rFonts w:hint="eastAsia" w:ascii="宋体" w:hAnsi="宋体"/>
                <w:sz w:val="20"/>
                <w:szCs w:val="20"/>
              </w:rPr>
              <w:t>报告</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sz w:val="20"/>
                <w:szCs w:val="20"/>
              </w:rPr>
            </w:pPr>
            <w:r>
              <w:rPr>
                <w:rFonts w:hint="eastAsia" w:ascii="宋体"/>
                <w:sz w:val="20"/>
                <w:szCs w:val="20"/>
              </w:rPr>
              <w:t>是否有环境影响评价报告或环境影响评价表</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sz w:val="20"/>
                <w:szCs w:val="20"/>
              </w:rPr>
            </w:pPr>
            <w:r>
              <w:rPr>
                <w:rFonts w:hint="eastAsia" w:ascii="宋体"/>
                <w:sz w:val="20"/>
                <w:szCs w:val="20"/>
              </w:rPr>
              <w:t>是否有环境影响评价报告或环境影响评价表批复</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sz w:val="20"/>
                <w:szCs w:val="20"/>
              </w:rPr>
            </w:pPr>
            <w:r>
              <w:rPr>
                <w:rFonts w:hint="eastAsia" w:ascii="宋体"/>
                <w:sz w:val="20"/>
                <w:szCs w:val="20"/>
              </w:rPr>
              <w:t>是否有环境影响评价验收</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sz w:val="20"/>
                <w:szCs w:val="20"/>
              </w:rPr>
            </w:pPr>
            <w:r>
              <w:rPr>
                <w:rFonts w:hint="eastAsia" w:ascii="宋体"/>
                <w:sz w:val="20"/>
                <w:szCs w:val="20"/>
              </w:rPr>
              <w:t>环境影响评价报告与企业申请认证范围是否一致</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sz w:val="20"/>
                <w:szCs w:val="20"/>
              </w:rPr>
            </w:pPr>
            <w:r>
              <w:rPr>
                <w:rFonts w:hint="eastAsia" w:ascii="宋体"/>
                <w:sz w:val="20"/>
                <w:szCs w:val="20"/>
              </w:rPr>
              <w:t>是否有排污许可证</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sz w:val="20"/>
                <w:szCs w:val="20"/>
              </w:rPr>
            </w:pPr>
            <w:r>
              <w:rPr>
                <w:rFonts w:hint="eastAsia" w:ascii="宋体"/>
                <w:sz w:val="20"/>
                <w:szCs w:val="20"/>
              </w:rPr>
              <w:t>是否提供近期环境监测报告</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sz w:val="20"/>
                <w:szCs w:val="20"/>
              </w:rPr>
              <w:t>：</w:t>
            </w:r>
            <w:r>
              <w:rPr>
                <w:rFonts w:hint="eastAsia"/>
                <w:sz w:val="20"/>
                <w:szCs w:val="20"/>
              </w:rPr>
              <w:t>《</w:t>
            </w:r>
            <w:r>
              <w:rPr>
                <w:rFonts w:hint="eastAsia" w:ascii="宋体"/>
                <w:sz w:val="20"/>
                <w:szCs w:val="20"/>
              </w:rPr>
              <w:t>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sz w:val="20"/>
                <w:szCs w:val="20"/>
              </w:rPr>
            </w:pPr>
            <w:r>
              <w:rPr>
                <w:rFonts w:hint="eastAsia" w:ascii="宋体"/>
                <w:sz w:val="20"/>
                <w:szCs w:val="20"/>
              </w:rPr>
              <w:t>是否有安全预评价报告，</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sz w:val="20"/>
                <w:szCs w:val="20"/>
              </w:rPr>
            </w:pPr>
            <w:r>
              <w:rPr>
                <w:rFonts w:hint="eastAsia" w:ascii="宋体"/>
                <w:sz w:val="20"/>
                <w:szCs w:val="20"/>
              </w:rPr>
              <w:t>是否有安全现状评价报告，</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sz w:val="20"/>
                <w:szCs w:val="20"/>
              </w:rPr>
            </w:pPr>
            <w:r>
              <w:rPr>
                <w:rFonts w:hint="eastAsia" w:ascii="宋体"/>
                <w:sz w:val="20"/>
                <w:szCs w:val="20"/>
              </w:rPr>
              <w:t>是否有消防验收报告</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sz w:val="20"/>
                <w:szCs w:val="20"/>
              </w:rPr>
            </w:pPr>
            <w:r>
              <w:rPr>
                <w:rFonts w:hint="eastAsia" w:ascii="宋体"/>
                <w:sz w:val="20"/>
                <w:szCs w:val="20"/>
              </w:rPr>
              <w:t>是否申报职业危害场所</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djustRightInd w:val="0"/>
              <w:snapToGrid w:val="0"/>
              <w:spacing w:line="400" w:lineRule="exact"/>
              <w:rPr>
                <w:rFonts w:ascii="宋体" w:hAnsi="宋体"/>
                <w:szCs w:val="21"/>
              </w:rPr>
            </w:pPr>
            <w:r>
              <w:rPr>
                <w:rFonts w:hint="eastAsia" w:ascii="宋体" w:hAnsi="宋体"/>
                <w:szCs w:val="21"/>
              </w:rPr>
              <w:t>现场观察产品工艺：</w:t>
            </w:r>
          </w:p>
          <w:p>
            <w:pPr>
              <w:rPr>
                <w:rFonts w:ascii="宋体" w:hAnsi="宋体"/>
                <w:szCs w:val="21"/>
              </w:rPr>
            </w:pPr>
            <w:r>
              <w:rPr>
                <w:rFonts w:hint="eastAsia" w:ascii="宋体" w:hAnsi="宋体"/>
                <w:szCs w:val="21"/>
              </w:rPr>
              <w:t>液位计：采购——备件——清洗零件——组装——检漏——调试检验——充液——老炼试验——成品调试-----出厂检测-----交付库房----客户使用</w:t>
            </w:r>
          </w:p>
          <w:p>
            <w:pPr>
              <w:rPr>
                <w:rFonts w:ascii="宋体" w:hAnsi="宋体"/>
                <w:color w:val="000000"/>
                <w:szCs w:val="21"/>
              </w:rPr>
            </w:pPr>
            <w:r>
              <w:rPr>
                <w:rFonts w:hint="eastAsia" w:ascii="Arial" w:hAnsi="Arial" w:cs="宋体"/>
              </w:rPr>
              <w:t>组合阀、真空阀：</w:t>
            </w:r>
            <w:r>
              <w:rPr>
                <w:rFonts w:hint="eastAsia" w:ascii="宋体" w:hAnsi="宋体"/>
                <w:szCs w:val="21"/>
              </w:rPr>
              <w:t>采购——备件——清洗零件——焊接组装——检漏——调试检验——成品调试-----出厂检测-----交付库房----客户使用</w:t>
            </w:r>
          </w:p>
          <w:p>
            <w:pPr>
              <w:spacing w:line="400" w:lineRule="exact"/>
              <w:rPr>
                <w:rFonts w:ascii="宋体" w:hAnsi="宋体"/>
                <w:szCs w:val="21"/>
              </w:rPr>
            </w:pPr>
            <w:r>
              <w:rPr>
                <w:rFonts w:hint="eastAsia" w:ascii="宋体" w:hAnsi="宋体"/>
                <w:color w:val="000000" w:themeColor="text1"/>
                <w:szCs w:val="21"/>
              </w:rPr>
              <w:t>特殊过程：焊接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highlight w:val="green"/>
              </w:rPr>
            </w:pPr>
            <w:r>
              <w:rPr>
                <w:rFonts w:hint="eastAsia" w:ascii="宋体" w:hAnsi="宋体"/>
                <w:color w:val="000000"/>
                <w:sz w:val="20"/>
                <w:szCs w:val="20"/>
              </w:rPr>
              <w:t>关键过</w:t>
            </w:r>
            <w:r>
              <w:rPr>
                <w:rFonts w:hint="eastAsia" w:ascii="宋体" w:hAnsi="宋体"/>
                <w:sz w:val="20"/>
                <w:szCs w:val="20"/>
              </w:rPr>
              <w:t>程有：组装</w:t>
            </w:r>
            <w:r>
              <w:rPr>
                <w:rFonts w:hint="eastAsia" w:ascii="宋体" w:hAnsi="宋体"/>
                <w:szCs w:val="21"/>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highlight w:val="green"/>
              </w:rPr>
            </w:pPr>
            <w:r>
              <w:rPr>
                <w:rFonts w:hint="eastAsia" w:ascii="宋体" w:hAnsi="宋体"/>
                <w:color w:val="000000"/>
                <w:sz w:val="20"/>
                <w:szCs w:val="20"/>
              </w:rPr>
              <w:t>针对关键过程建立的控制文件有：生产和服务控制程序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需要确</w:t>
            </w:r>
            <w:r>
              <w:rPr>
                <w:rFonts w:hint="eastAsia" w:ascii="宋体" w:hAnsi="宋体"/>
                <w:sz w:val="20"/>
                <w:szCs w:val="20"/>
              </w:rPr>
              <w:t>认过程：焊接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spacing w:val="-10"/>
                <w:sz w:val="20"/>
                <w:szCs w:val="20"/>
                <w:highlight w:val="green"/>
              </w:rPr>
            </w:pPr>
            <w:r>
              <w:rPr>
                <w:rFonts w:hint="eastAsia" w:ascii="宋体" w:hAnsi="宋体"/>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spacing w:val="-10"/>
                <w:sz w:val="20"/>
                <w:szCs w:val="20"/>
                <w:highlight w:val="green"/>
              </w:rPr>
            </w:pPr>
            <w:r>
              <w:rPr>
                <w:rFonts w:hint="eastAsia" w:ascii="宋体" w:hAnsi="宋体"/>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spacing w:val="-10"/>
                <w:sz w:val="20"/>
                <w:szCs w:val="20"/>
              </w:rPr>
            </w:pPr>
            <w:r>
              <w:rPr>
                <w:rFonts w:hint="eastAsia" w:ascii="宋体" w:hAnsi="宋体"/>
                <w:spacing w:val="-10"/>
                <w:sz w:val="20"/>
                <w:szCs w:val="20"/>
              </w:rPr>
              <w:t>主要设备：焊机、烤箱、装配桌、测试装置等。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ascii="宋体"/>
                <w:sz w:val="20"/>
                <w:szCs w:val="20"/>
              </w:rPr>
            </w:pPr>
            <w:r>
              <w:rPr>
                <w:rFonts w:hint="eastAsia" w:ascii="宋体"/>
                <w:sz w:val="20"/>
                <w:szCs w:val="20"/>
              </w:rPr>
              <w:t>重要环境因素有：潜在火灾、固废排放、噪声排放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针对重要环境因素建立了运行控制程序：有（1）危险源辨识、风险评价和风险控制程序；（2）环境运行控制程序（3）环境因素识别与评价控制程序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sz w:val="20"/>
                <w:szCs w:val="20"/>
              </w:rPr>
            </w:pPr>
            <w:r>
              <w:rPr>
                <w:rFonts w:hint="eastAsia" w:ascii="宋体"/>
                <w:sz w:val="20"/>
                <w:szCs w:val="20"/>
              </w:rPr>
              <w:t>不可接受风险有：火灾、机械伤害、触电。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针对不可接受风险建立了运行控制程序：有（1）危险源辨识、风险评价和风险控制程序；（2）环境和职业健康安全运行管理程序。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sz w:val="20"/>
                <w:szCs w:val="20"/>
              </w:rPr>
            </w:pPr>
            <w:r>
              <w:rPr>
                <w:rFonts w:hint="eastAsia" w:ascii="宋体"/>
                <w:color w:val="000000"/>
                <w:sz w:val="20"/>
                <w:szCs w:val="20"/>
              </w:rPr>
              <w:t>组织员工人数：</w:t>
            </w:r>
            <w:r>
              <w:rPr>
                <w:rFonts w:hint="eastAsia" w:ascii="宋体"/>
                <w:color w:val="000000" w:themeColor="text1"/>
                <w:sz w:val="20"/>
                <w:szCs w:val="20"/>
                <w:u w:val="single"/>
              </w:rPr>
              <w:t>15</w:t>
            </w:r>
            <w:r>
              <w:rPr>
                <w:rFonts w:hint="eastAsia" w:ascii="宋体"/>
                <w:sz w:val="20"/>
                <w:szCs w:val="20"/>
              </w:rPr>
              <w:t>人，其中管理人员：</w:t>
            </w:r>
            <w:r>
              <w:rPr>
                <w:rFonts w:hint="eastAsia" w:ascii="宋体"/>
                <w:sz w:val="20"/>
                <w:szCs w:val="20"/>
                <w:u w:val="single"/>
              </w:rPr>
              <w:t>5</w:t>
            </w:r>
            <w:r>
              <w:rPr>
                <w:rFonts w:hint="eastAsia" w:ascii="宋体"/>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重点审核部门：行政部、财务部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sz w:val="20"/>
                <w:szCs w:val="20"/>
              </w:rPr>
            </w:pPr>
            <w:r>
              <w:rPr>
                <w:rFonts w:hint="eastAsia" w:ascii="宋体" w:hAnsi="宋体"/>
                <w:b/>
                <w:sz w:val="20"/>
                <w:szCs w:val="20"/>
              </w:rPr>
              <w:t>▲环境管理体系重点关注（如动力装置场所、危险化学品仓库、污染物治疗设施、固废堆放场所及其作业现场，包括周边境况）</w:t>
            </w:r>
            <w:r>
              <w:rPr>
                <w:rFonts w:ascii="宋体" w:hAnsi="宋体"/>
                <w:b/>
                <w:sz w:val="20"/>
                <w:szCs w:val="20"/>
              </w:rPr>
              <w:t xml:space="preserve">; </w:t>
            </w:r>
          </w:p>
          <w:p>
            <w:pPr>
              <w:spacing w:line="360" w:lineRule="auto"/>
              <w:rPr>
                <w:rFonts w:ascii="宋体"/>
                <w:b/>
                <w:sz w:val="20"/>
                <w:szCs w:val="20"/>
              </w:rPr>
            </w:pPr>
            <w:r>
              <w:rPr>
                <w:rFonts w:hint="eastAsia" w:ascii="宋体" w:hAnsi="宋体"/>
                <w:b/>
                <w:sz w:val="20"/>
                <w:szCs w:val="20"/>
              </w:rPr>
              <w:t>重点审核部门：行政部、财务部、生产技术部。</w:t>
            </w:r>
          </w:p>
          <w:p>
            <w:pPr>
              <w:spacing w:line="260" w:lineRule="exact"/>
              <w:rPr>
                <w:rFonts w:ascii="宋体"/>
                <w:b/>
                <w:sz w:val="20"/>
                <w:szCs w:val="20"/>
              </w:rPr>
            </w:pPr>
            <w:r>
              <w:rPr>
                <w:rFonts w:hint="eastAsia" w:ascii="宋体" w:hAnsi="宋体"/>
                <w:b/>
                <w:sz w:val="20"/>
                <w:szCs w:val="20"/>
              </w:rPr>
              <w:t>重点审核场所：办公场所、生产场所。</w:t>
            </w:r>
          </w:p>
          <w:p>
            <w:pPr>
              <w:spacing w:line="260" w:lineRule="exact"/>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sz w:val="20"/>
                <w:szCs w:val="20"/>
              </w:rPr>
            </w:pPr>
            <w:r>
              <w:rPr>
                <w:rFonts w:hint="eastAsia" w:ascii="宋体" w:hAnsi="宋体"/>
                <w:b/>
                <w:sz w:val="20"/>
                <w:szCs w:val="20"/>
              </w:rPr>
              <w:t>▲职业健康安全管理体系重点关注（如职业危害场所、高风险作业场所，危险化学品仓库，包括周边境况）。</w:t>
            </w:r>
          </w:p>
          <w:p>
            <w:pPr>
              <w:spacing w:line="360" w:lineRule="auto"/>
              <w:rPr>
                <w:rFonts w:ascii="宋体"/>
                <w:b/>
                <w:sz w:val="20"/>
                <w:szCs w:val="20"/>
              </w:rPr>
            </w:pPr>
            <w:r>
              <w:rPr>
                <w:rFonts w:hint="eastAsia" w:ascii="宋体" w:hAnsi="宋体"/>
                <w:b/>
                <w:sz w:val="20"/>
                <w:szCs w:val="20"/>
              </w:rPr>
              <w:t>重点审核部门：行政部、财务部、生产技术部。</w:t>
            </w:r>
          </w:p>
          <w:p>
            <w:pPr>
              <w:spacing w:line="260" w:lineRule="exact"/>
              <w:rPr>
                <w:rFonts w:ascii="宋体"/>
                <w:b/>
                <w:sz w:val="20"/>
                <w:szCs w:val="20"/>
              </w:rPr>
            </w:pPr>
            <w:r>
              <w:rPr>
                <w:rFonts w:hint="eastAsia" w:ascii="宋体" w:hAnsi="宋体"/>
                <w:b/>
                <w:sz w:val="20"/>
                <w:szCs w:val="20"/>
              </w:rPr>
              <w:t>重点审核场所：办公场所、生产场所。</w:t>
            </w:r>
          </w:p>
          <w:p>
            <w:pPr>
              <w:spacing w:line="260" w:lineRule="exact"/>
              <w:rPr>
                <w:rFonts w:ascii="宋体"/>
                <w:b/>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sz w:val="20"/>
                <w:szCs w:val="20"/>
              </w:rPr>
            </w:pPr>
            <w:r>
              <w:rPr>
                <w:rFonts w:hint="eastAsia" w:ascii="宋体" w:hAnsi="宋体"/>
                <w:b/>
                <w:sz w:val="20"/>
                <w:szCs w:val="20"/>
              </w:rPr>
              <w:t>内部审核</w:t>
            </w:r>
          </w:p>
        </w:tc>
        <w:tc>
          <w:tcPr>
            <w:tcW w:w="8221" w:type="dxa"/>
          </w:tcPr>
          <w:p>
            <w:pPr>
              <w:spacing w:line="400" w:lineRule="exact"/>
              <w:rPr>
                <w:szCs w:val="21"/>
              </w:rPr>
            </w:pPr>
            <w:r>
              <w:rPr>
                <w:rFonts w:hint="eastAsia" w:ascii="宋体" w:hAnsi="宋体"/>
                <w:b/>
                <w:sz w:val="20"/>
                <w:szCs w:val="20"/>
              </w:rPr>
              <w:t>了解内审的策划</w:t>
            </w:r>
            <w:r>
              <w:rPr>
                <w:rFonts w:ascii="宋体" w:hAnsi="宋体"/>
                <w:b/>
                <w:sz w:val="20"/>
                <w:szCs w:val="20"/>
              </w:rPr>
              <w:t xml:space="preserve">; </w:t>
            </w:r>
            <w:r>
              <w:rPr>
                <w:rFonts w:hint="eastAsia"/>
                <w:szCs w:val="21"/>
              </w:rPr>
              <w:t>建立有《内部审核管理制度》，于2019年6月1日--6月2日进行了内部审核。</w:t>
            </w:r>
          </w:p>
          <w:p>
            <w:pPr>
              <w:spacing w:line="400" w:lineRule="exact"/>
              <w:rPr>
                <w:szCs w:val="21"/>
              </w:rPr>
            </w:pPr>
            <w:r>
              <w:rPr>
                <w:rFonts w:hint="eastAsia"/>
                <w:szCs w:val="21"/>
              </w:rPr>
              <w:t>内部审核组由：</w:t>
            </w:r>
            <w:r>
              <w:rPr>
                <w:rFonts w:hint="eastAsia" w:ascii="宋体" w:hAnsi="宋体"/>
                <w:szCs w:val="21"/>
              </w:rPr>
              <w:t>殷世洋（组长）、肖剑（组员）</w:t>
            </w:r>
            <w:r>
              <w:rPr>
                <w:rFonts w:hint="eastAsia"/>
                <w:szCs w:val="21"/>
              </w:rPr>
              <w:t>。</w:t>
            </w:r>
          </w:p>
          <w:p>
            <w:pPr>
              <w:spacing w:line="260" w:lineRule="exact"/>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szCs w:val="21"/>
              </w:rPr>
            </w:pPr>
            <w:r>
              <w:rPr>
                <w:rFonts w:hint="eastAsia"/>
                <w:szCs w:val="21"/>
              </w:rPr>
              <w:t xml:space="preserve">了解内审是否覆盖了管理体系范围内的活动及标准的要求; </w:t>
            </w:r>
          </w:p>
          <w:p>
            <w:pPr>
              <w:spacing w:line="400" w:lineRule="exact"/>
              <w:rPr>
                <w:szCs w:val="21"/>
              </w:rPr>
            </w:pPr>
            <w:r>
              <w:rPr>
                <w:rFonts w:hint="eastAsia"/>
                <w:szCs w:val="21"/>
              </w:rPr>
              <w:t>审核范围:管理体系涉及的公司所有部门、服务场所及活动场所。</w:t>
            </w:r>
          </w:p>
          <w:p>
            <w:pPr>
              <w:spacing w:line="400" w:lineRule="exact"/>
              <w:rPr>
                <w:szCs w:val="21"/>
              </w:rPr>
            </w:pPr>
            <w:r>
              <w:rPr>
                <w:rFonts w:hint="eastAsia"/>
                <w:szCs w:val="21"/>
              </w:rPr>
              <w:t>审核准则：a.GB/T 19001:2016、GB/T 24001-2016、GB/T 28001-2011标准；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szCs w:val="21"/>
              </w:rPr>
            </w:pPr>
            <w:r>
              <w:rPr>
                <w:rFonts w:hint="eastAsia"/>
                <w:szCs w:val="21"/>
              </w:rPr>
              <w:t>了解内审结论是什么？</w:t>
            </w:r>
          </w:p>
          <w:p>
            <w:pPr>
              <w:spacing w:line="400" w:lineRule="exact"/>
              <w:rPr>
                <w:szCs w:val="21"/>
              </w:rPr>
            </w:pPr>
            <w:r>
              <w:rPr>
                <w:rFonts w:hint="eastAsia"/>
                <w:szCs w:val="21"/>
              </w:rPr>
              <w:t>本次内审对标准体系文件管理手册、体系文件进行了全面检查，通过审核可以看出管理体系已基本进入了正常状态，但仍存在一些问题，需要完善现场作业及加强各类人员的培训。</w:t>
            </w:r>
          </w:p>
          <w:p>
            <w:pPr>
              <w:spacing w:line="40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400" w:lineRule="exact"/>
              <w:rPr>
                <w:szCs w:val="21"/>
              </w:rPr>
            </w:pPr>
            <w:r>
              <w:rPr>
                <w:rFonts w:hint="eastAsia"/>
                <w:szCs w:val="21"/>
              </w:rPr>
              <w:t>管理体系运行符合标准要求，实施基本有效，可以如期申请认证机构的正式审核。</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建立有《管理评审控制程序》，于2019年6月28日就管理方针和目标，评价和审定管理体系运行的适宜性、充分性和有效性进行了评审。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b/>
          <w:color w:val="000000"/>
          <w:sz w:val="20"/>
          <w:szCs w:val="20"/>
        </w:rPr>
      </w:pPr>
      <w:r>
        <w:rPr>
          <w:rFonts w:hint="eastAsia" w:ascii="宋体" w:hAnsi="宋体"/>
          <w:b/>
          <w:color w:val="000000"/>
          <w:sz w:val="20"/>
          <w:szCs w:val="20"/>
        </w:rPr>
        <w:t xml:space="preserve">QMS: </w:t>
      </w:r>
      <w:r>
        <w:rPr>
          <w:rFonts w:hint="eastAsia" w:ascii="宋体" w:hAnsi="宋体"/>
          <w:szCs w:val="21"/>
        </w:rPr>
        <w:t>波纹管液位计（含组合阀、真空阀）的组装</w:t>
      </w:r>
    </w:p>
    <w:p>
      <w:pPr>
        <w:spacing w:line="300" w:lineRule="auto"/>
        <w:ind w:firstLine="201" w:firstLineChars="100"/>
        <w:rPr>
          <w:rFonts w:ascii="宋体" w:hAnsi="宋体"/>
          <w:szCs w:val="21"/>
        </w:rPr>
      </w:pPr>
      <w:r>
        <w:rPr>
          <w:rFonts w:hint="eastAsia" w:ascii="宋体" w:hAnsi="宋体"/>
          <w:b/>
          <w:color w:val="000000"/>
          <w:sz w:val="20"/>
          <w:szCs w:val="20"/>
        </w:rPr>
        <w:t xml:space="preserve">EMS: </w:t>
      </w:r>
      <w:r>
        <w:rPr>
          <w:rFonts w:hint="eastAsia" w:ascii="宋体" w:hAnsi="宋体"/>
          <w:szCs w:val="21"/>
        </w:rPr>
        <w:t>波纹管液位计（含组合阀、真空阀）的组装及其相关环境管理活动</w:t>
      </w:r>
    </w:p>
    <w:p>
      <w:pPr>
        <w:ind w:firstLine="201" w:firstLineChars="100"/>
        <w:rPr>
          <w:color w:val="000000"/>
          <w:szCs w:val="21"/>
        </w:rPr>
      </w:pPr>
      <w:r>
        <w:rPr>
          <w:rFonts w:hint="eastAsia" w:ascii="宋体" w:hAnsi="宋体"/>
          <w:b/>
          <w:color w:val="000000"/>
          <w:sz w:val="20"/>
          <w:szCs w:val="20"/>
        </w:rPr>
        <w:t xml:space="preserve">OHSMS: </w:t>
      </w:r>
      <w:r>
        <w:rPr>
          <w:rFonts w:hint="eastAsia" w:ascii="宋体" w:hAnsi="宋体"/>
          <w:szCs w:val="21"/>
        </w:rPr>
        <w:t>波纹管液位计（含组合阀、真空阀）的组装及其相关职业健康安全管理活动</w:t>
      </w:r>
    </w:p>
    <w:p>
      <w:pPr>
        <w:spacing w:beforeLines="50" w:afterLines="20" w:line="360" w:lineRule="exact"/>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hAnsi="宋体"/>
          <w:b/>
          <w:color w:val="000000"/>
        </w:rPr>
      </w:pPr>
      <w:r>
        <w:rPr>
          <w:rFonts w:hint="eastAsia" w:ascii="宋体" w:hAnsi="宋体"/>
          <w:b/>
          <w:color w:val="000000"/>
        </w:rPr>
        <w:t>日期</w:t>
      </w:r>
      <w:r>
        <w:rPr>
          <w:rFonts w:ascii="宋体" w:hAnsi="宋体"/>
          <w:b/>
          <w:color w:val="000000"/>
        </w:rPr>
        <w:t xml:space="preserve">:  </w:t>
      </w:r>
    </w:p>
    <w:p>
      <w:pPr>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由审核部与财务部协商解决。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受审核方：成都星科圣世低温科技有限公司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8" w:hRule="atLeast"/>
        </w:trPr>
        <w:tc>
          <w:tcPr>
            <w:tcW w:w="948" w:type="dxa"/>
          </w:tcPr>
          <w:p>
            <w:pPr>
              <w:pStyle w:val="4"/>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tcPr>
          <w:p>
            <w:pPr>
              <w:spacing w:line="400" w:lineRule="exact"/>
              <w:rPr>
                <w:rFonts w:ascii="宋体" w:hAnsi="宋体"/>
                <w:szCs w:val="21"/>
              </w:rPr>
            </w:pPr>
            <w:r>
              <w:rPr>
                <w:rFonts w:hint="eastAsia" w:asciiTheme="minorEastAsia" w:hAnsiTheme="minorEastAsia" w:eastAsiaTheme="minorEastAsia"/>
                <w:szCs w:val="21"/>
              </w:rPr>
              <w:t>在用检测设备：氦质谱检漏仪、精密压力表</w:t>
            </w:r>
            <w:r>
              <w:rPr>
                <w:rFonts w:hint="eastAsia" w:ascii="宋体" w:hAnsi="宋体"/>
                <w:szCs w:val="21"/>
              </w:rPr>
              <w:t>、游标卡尺、千分表等，不能提供有效的校准证书</w:t>
            </w:r>
          </w:p>
          <w:p>
            <w:pPr>
              <w:pStyle w:val="4"/>
              <w:pBdr>
                <w:bottom w:val="none" w:color="auto" w:sz="0" w:space="0"/>
              </w:pBdr>
              <w:tabs>
                <w:tab w:val="center" w:pos="5737"/>
                <w:tab w:val="clear" w:pos="4153"/>
              </w:tabs>
              <w:jc w:val="left"/>
              <w:rPr>
                <w:color w:val="000000"/>
                <w:sz w:val="24"/>
                <w:szCs w:val="24"/>
              </w:rPr>
            </w:pPr>
          </w:p>
        </w:tc>
        <w:tc>
          <w:tcPr>
            <w:tcW w:w="1688" w:type="dxa"/>
          </w:tcPr>
          <w:p>
            <w:pPr>
              <w:pStyle w:val="4"/>
              <w:pBdr>
                <w:bottom w:val="none" w:color="auto" w:sz="0" w:space="0"/>
              </w:pBdr>
              <w:ind w:right="600"/>
              <w:jc w:val="left"/>
              <w:rPr>
                <w:color w:val="000000"/>
                <w:sz w:val="21"/>
                <w:szCs w:val="21"/>
              </w:rPr>
            </w:pPr>
            <w:r>
              <w:rPr>
                <w:rFonts w:hint="eastAsia"/>
                <w:color w:val="000000"/>
                <w:sz w:val="21"/>
                <w:szCs w:val="21"/>
              </w:rPr>
              <w:t>GB/T19001-2016</w:t>
            </w:r>
          </w:p>
        </w:tc>
        <w:tc>
          <w:tcPr>
            <w:tcW w:w="1811" w:type="dxa"/>
          </w:tcPr>
          <w:p>
            <w:pPr>
              <w:pStyle w:val="4"/>
              <w:pBdr>
                <w:bottom w:val="none" w:color="auto" w:sz="0" w:space="0"/>
              </w:pBdr>
              <w:ind w:right="600"/>
              <w:jc w:val="left"/>
              <w:rPr>
                <w:rFonts w:hint="default" w:eastAsia="宋体"/>
                <w:color w:val="000000"/>
                <w:sz w:val="32"/>
                <w:szCs w:val="32"/>
                <w:lang w:val="en-US" w:eastAsia="zh-CN"/>
              </w:rPr>
            </w:pPr>
            <w:r>
              <w:rPr>
                <w:rFonts w:hint="eastAsia"/>
                <w:color w:val="000000"/>
                <w:sz w:val="32"/>
                <w:szCs w:val="32"/>
              </w:rPr>
              <w:t>7.1.5</w:t>
            </w:r>
            <w:r>
              <w:rPr>
                <w:rFonts w:hint="eastAsia"/>
                <w:color w:val="000000"/>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日期：2019年9月12日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日期：2019年9月12日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日期：2019年9月12日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w w:val="90"/>
      </w:rPr>
      <w:t>Beijing International Standard united Certification Co.,Ltd.</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B3334"/>
    <w:rsid w:val="000B7C00"/>
    <w:rsid w:val="000C5A14"/>
    <w:rsid w:val="000D203D"/>
    <w:rsid w:val="000D4736"/>
    <w:rsid w:val="000F224E"/>
    <w:rsid w:val="00134BFD"/>
    <w:rsid w:val="00137899"/>
    <w:rsid w:val="00140F7D"/>
    <w:rsid w:val="00146C97"/>
    <w:rsid w:val="00162C55"/>
    <w:rsid w:val="001B2618"/>
    <w:rsid w:val="001C5E28"/>
    <w:rsid w:val="00217A0D"/>
    <w:rsid w:val="00231860"/>
    <w:rsid w:val="00232BB6"/>
    <w:rsid w:val="0024143C"/>
    <w:rsid w:val="0025771B"/>
    <w:rsid w:val="00264768"/>
    <w:rsid w:val="002828AC"/>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06"/>
    <w:rsid w:val="003E58DC"/>
    <w:rsid w:val="003F65BA"/>
    <w:rsid w:val="00416D71"/>
    <w:rsid w:val="0043150A"/>
    <w:rsid w:val="004338AA"/>
    <w:rsid w:val="00433EA9"/>
    <w:rsid w:val="00437556"/>
    <w:rsid w:val="00451CD3"/>
    <w:rsid w:val="00455916"/>
    <w:rsid w:val="00466AE6"/>
    <w:rsid w:val="00486ADF"/>
    <w:rsid w:val="004A0CBF"/>
    <w:rsid w:val="004A4446"/>
    <w:rsid w:val="004F251A"/>
    <w:rsid w:val="005202C1"/>
    <w:rsid w:val="00524FEE"/>
    <w:rsid w:val="0054770A"/>
    <w:rsid w:val="00570C6A"/>
    <w:rsid w:val="00574811"/>
    <w:rsid w:val="005756E5"/>
    <w:rsid w:val="00577AF9"/>
    <w:rsid w:val="00577E0D"/>
    <w:rsid w:val="005942AD"/>
    <w:rsid w:val="005F66EF"/>
    <w:rsid w:val="00603A10"/>
    <w:rsid w:val="00623AC0"/>
    <w:rsid w:val="006251C4"/>
    <w:rsid w:val="00627089"/>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B4D79"/>
    <w:rsid w:val="007D5C94"/>
    <w:rsid w:val="007F06CB"/>
    <w:rsid w:val="007F1B90"/>
    <w:rsid w:val="00843F21"/>
    <w:rsid w:val="00871B00"/>
    <w:rsid w:val="008743BC"/>
    <w:rsid w:val="0089273E"/>
    <w:rsid w:val="008C2E1A"/>
    <w:rsid w:val="008D3CCE"/>
    <w:rsid w:val="008E77EB"/>
    <w:rsid w:val="008F59A4"/>
    <w:rsid w:val="00925051"/>
    <w:rsid w:val="00931B2C"/>
    <w:rsid w:val="009322A5"/>
    <w:rsid w:val="00933D2D"/>
    <w:rsid w:val="009365E1"/>
    <w:rsid w:val="00936C30"/>
    <w:rsid w:val="00966C26"/>
    <w:rsid w:val="009677FC"/>
    <w:rsid w:val="00976781"/>
    <w:rsid w:val="009D09B6"/>
    <w:rsid w:val="009F5822"/>
    <w:rsid w:val="00A35AD2"/>
    <w:rsid w:val="00A4347B"/>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A0AC3"/>
    <w:rsid w:val="00BA0BF2"/>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57ED3"/>
    <w:rsid w:val="00D65593"/>
    <w:rsid w:val="00DD092B"/>
    <w:rsid w:val="00DD6639"/>
    <w:rsid w:val="00DD69B1"/>
    <w:rsid w:val="00DF55BF"/>
    <w:rsid w:val="00E063C3"/>
    <w:rsid w:val="00E61130"/>
    <w:rsid w:val="00E837C5"/>
    <w:rsid w:val="00E8551A"/>
    <w:rsid w:val="00EA5E27"/>
    <w:rsid w:val="00EC5AF6"/>
    <w:rsid w:val="00EE5187"/>
    <w:rsid w:val="00EF1786"/>
    <w:rsid w:val="00EF7D0C"/>
    <w:rsid w:val="00F07780"/>
    <w:rsid w:val="00F4152D"/>
    <w:rsid w:val="00F57EB8"/>
    <w:rsid w:val="00F651EB"/>
    <w:rsid w:val="00F769D3"/>
    <w:rsid w:val="00F9713E"/>
    <w:rsid w:val="00FA7152"/>
    <w:rsid w:val="00FE639C"/>
    <w:rsid w:val="0B1F24B2"/>
    <w:rsid w:val="0C8275B4"/>
    <w:rsid w:val="0F256DF2"/>
    <w:rsid w:val="0F6755B5"/>
    <w:rsid w:val="101A2554"/>
    <w:rsid w:val="14487B61"/>
    <w:rsid w:val="14AB7AEF"/>
    <w:rsid w:val="160E4FF8"/>
    <w:rsid w:val="16CC2948"/>
    <w:rsid w:val="1B7C5D4F"/>
    <w:rsid w:val="1CB91E8D"/>
    <w:rsid w:val="1E3C2985"/>
    <w:rsid w:val="218956A1"/>
    <w:rsid w:val="218D0351"/>
    <w:rsid w:val="22B24DC7"/>
    <w:rsid w:val="23896186"/>
    <w:rsid w:val="2536545F"/>
    <w:rsid w:val="288A422E"/>
    <w:rsid w:val="28AD53C8"/>
    <w:rsid w:val="297B2C8A"/>
    <w:rsid w:val="2AF40DDA"/>
    <w:rsid w:val="2FC23517"/>
    <w:rsid w:val="33227B4A"/>
    <w:rsid w:val="36DC77F6"/>
    <w:rsid w:val="3ABE5614"/>
    <w:rsid w:val="3E7F7BCD"/>
    <w:rsid w:val="3F2266C8"/>
    <w:rsid w:val="405010CD"/>
    <w:rsid w:val="417A3CB9"/>
    <w:rsid w:val="41CA360A"/>
    <w:rsid w:val="425E1D71"/>
    <w:rsid w:val="43CF3F60"/>
    <w:rsid w:val="44153258"/>
    <w:rsid w:val="459F652C"/>
    <w:rsid w:val="46F219BF"/>
    <w:rsid w:val="48166AC2"/>
    <w:rsid w:val="49330085"/>
    <w:rsid w:val="49916B26"/>
    <w:rsid w:val="4AC10456"/>
    <w:rsid w:val="4E7F1263"/>
    <w:rsid w:val="54387DFD"/>
    <w:rsid w:val="54C7132B"/>
    <w:rsid w:val="56D3608A"/>
    <w:rsid w:val="57BC520B"/>
    <w:rsid w:val="5D5C61CD"/>
    <w:rsid w:val="5F8D3C9B"/>
    <w:rsid w:val="5FE6444C"/>
    <w:rsid w:val="613F1A6F"/>
    <w:rsid w:val="644E725E"/>
    <w:rsid w:val="6BDD4EB0"/>
    <w:rsid w:val="6CB121D3"/>
    <w:rsid w:val="6D9753F3"/>
    <w:rsid w:val="701F7C21"/>
    <w:rsid w:val="72342565"/>
    <w:rsid w:val="74E06A6A"/>
    <w:rsid w:val="768934B1"/>
    <w:rsid w:val="79DA1997"/>
    <w:rsid w:val="7B48571D"/>
    <w:rsid w:val="7DB600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uiPriority w:val="99"/>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basedOn w:val="8"/>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1213</Words>
  <Characters>6915</Characters>
  <Lines>57</Lines>
  <Paragraphs>16</Paragraphs>
  <TotalTime>0</TotalTime>
  <ScaleCrop>false</ScaleCrop>
  <LinksUpToDate>false</LinksUpToDate>
  <CharactersWithSpaces>8112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2019-09-17T07:42:13Z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