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10604-2025-QEO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河北博柯尔电气科技有限公司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郭增辉</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91130125MA7B01KP45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河北博柯尔电气科技有限公司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河北省石家庄市行唐县经济开发区创业路与科技大街交叉口</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河北省石家庄市行唐县经济开发区创业路与科技大街交叉口</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Q:金属制品零部件（稀有金属除外）的加工</w:t>
            </w:r>
          </w:p>
          <w:p>
            <w:pPr>
              <w:snapToGrid w:val="0"/>
              <w:spacing w:line="0" w:lineRule="atLeast"/>
              <w:jc w:val="left"/>
              <w:rPr>
                <w:rFonts w:hint="eastAsia"/>
                <w:sz w:val="21"/>
                <w:szCs w:val="21"/>
                <w:lang w:val="en-GB"/>
              </w:rPr>
            </w:pPr>
            <w:r>
              <w:rPr>
                <w:rFonts w:hint="eastAsia"/>
                <w:sz w:val="21"/>
                <w:szCs w:val="21"/>
                <w:lang w:val="en-GB"/>
              </w:rPr>
              <w:t>E:金属制品零部件（稀有金属除外）的加工所涉及场所的相关环境管理活动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O:金属制品零部件（稀有金属除外）的加工所涉及场所的相关职业健康安全管理活动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河北博柯尔电气科技有限公司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河北省石家庄市行唐县经济开发区创业路与科技大街交叉口</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河北省石家庄市行唐县经济开发区创业路与科技大街交叉口</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Q:金属制品零部件（稀有金属除外）的加工</w:t>
            </w:r>
          </w:p>
          <w:p>
            <w:pPr>
              <w:snapToGrid w:val="0"/>
              <w:spacing w:line="0" w:lineRule="atLeast"/>
              <w:jc w:val="left"/>
              <w:rPr>
                <w:rFonts w:hint="eastAsia"/>
                <w:sz w:val="21"/>
                <w:szCs w:val="21"/>
                <w:lang w:val="en-GB"/>
              </w:rPr>
            </w:pPr>
            <w:r>
              <w:rPr>
                <w:rFonts w:hint="eastAsia"/>
                <w:sz w:val="21"/>
                <w:szCs w:val="21"/>
                <w:lang w:val="en-GB"/>
              </w:rPr>
              <w:t>E:金属制品零部件（稀有金属除外）的加工所涉及场所的相关环境管理活动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O:金属制品零部件（稀有金属除外）的加工所涉及场所的相关职业健康安全管理活动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698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