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007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河北博柯尔电气科技有限公司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584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郭增辉</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2024-N1EMS-1284221</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郭增辉</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2024-N1OHSMS-1284221</w:t>
            </w:r>
          </w:p>
        </w:tc>
        <w:tc>
          <w:tcPr>
            <w:tcW w:w="3145" w:type="dxa"/>
            <w:vAlign w:val="center"/>
          </w:tcPr>
          <w:p w14:paraId="591646C4">
            <w:pPr>
              <w:spacing w:line="360" w:lineRule="auto"/>
              <w:jc w:val="left"/>
              <w:rPr>
                <w:rFonts w:asciiTheme="minorEastAsia" w:eastAsiaTheme="minorEastAsia" w:hAnsiTheme="minorEastAsia"/>
              </w:rPr>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2023-N1OHSMS-2022868</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2024-N1QMS-4022868</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2023-N1EMS-2022868</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935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