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重庆市圆丰除尘技术有限责任公司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 28001-2011idtOHSAS 18001:2007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0423-2019-EO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王红梅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2019-N1EMS-1092940</w:t>
            </w:r>
          </w:p>
          <w:p>
            <w:pPr>
              <w:snapToGrid w:val="0"/>
              <w:spacing w:line="320" w:lineRule="exact"/>
              <w:ind w:left="1309"/>
              <w:rPr>
                <w:sz w:val="22"/>
                <w:szCs w:val="22"/>
                <w:highlight w:val="none"/>
              </w:rPr>
            </w:pPr>
            <w:r>
              <w:rPr>
                <w:sz w:val="22"/>
                <w:szCs w:val="22"/>
                <w:highlight w:val="none"/>
              </w:rPr>
              <w:t>2016-N1OHSMS-1092940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11</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9</w:t>
            </w:r>
            <w:r>
              <w:rPr>
                <w:rFonts w:hint="eastAsia"/>
                <w:sz w:val="20"/>
              </w:rPr>
              <w:t>月</w:t>
            </w:r>
            <w:r>
              <w:rPr>
                <w:rFonts w:hint="eastAsia"/>
                <w:sz w:val="20"/>
                <w:lang w:val="en-US" w:eastAsia="zh-CN"/>
              </w:rPr>
              <w:t>11</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val="en-US" w:eastAsia="zh-CN"/>
              </w:rPr>
            </w:pPr>
            <w:r>
              <w:rPr>
                <w:rFonts w:hint="eastAsia"/>
                <w:b/>
                <w:sz w:val="22"/>
                <w:szCs w:val="22"/>
              </w:rPr>
              <w:t>日期</w:t>
            </w:r>
            <w:r>
              <w:rPr>
                <w:rFonts w:hint="eastAsia"/>
                <w:b/>
                <w:sz w:val="22"/>
                <w:szCs w:val="22"/>
                <w:lang w:eastAsia="zh-CN"/>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A87F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2019-09-05T03:38:03Z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