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63740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沧州伍合电力科技有限公司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环境管理体系、质量管理体系、职业健康安全管理体系、能源管理体系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潘琳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潘琳、张星</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64956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潘琳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2024-N1EMS-1304083</w:t>
            </w:r>
          </w:p>
        </w:tc>
        <w:tc>
          <w:tcPr>
            <w:tcW w:w="3145" w:type="dxa"/>
            <w:vAlign w:val="center"/>
          </w:tcPr>
          <w:p w14:paraId="0AF64EA2">
            <w:pPr>
              <w:spacing w:line="360" w:lineRule="auto"/>
              <w:jc w:val="left"/>
              <w:rPr>
                <w:rFonts w:asciiTheme="minorEastAsia" w:eastAsiaTheme="minorEastAsia" w:hAnsiTheme="minorEastAsia"/>
                <w:szCs w:val="21"/>
              </w:rPr>
            </w:pPr>
            <w:r>
              <w:t>14.02.04,17.12.05,19.05.01,29.10.07,29.11.03,29.11.04,29.12.00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潘琳</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2024-N1QMS-1304083</w:t>
            </w:r>
          </w:p>
        </w:tc>
        <w:tc>
          <w:tcPr>
            <w:tcW w:w="3145" w:type="dxa"/>
            <w:vAlign w:val="center"/>
          </w:tcPr>
          <w:p w14:paraId="428F7A98">
            <w:pPr>
              <w:spacing w:line="360" w:lineRule="auto"/>
              <w:jc w:val="left"/>
              <w:rPr>
                <w:rFonts w:asciiTheme="minorEastAsia" w:eastAsiaTheme="minorEastAsia" w:hAnsiTheme="minorEastAsia"/>
              </w:rPr>
            </w:pPr>
            <w:r>
              <w:t>14.02.04,17.12.05,19.05.01,29.10.07,29.11.03,29.11.04,29.11.05,29.12.00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潘琳</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2024-N1OHSMS-1304083</w:t>
            </w:r>
          </w:p>
        </w:tc>
        <w:tc>
          <w:tcPr>
            <w:tcW w:w="3145" w:type="dxa"/>
            <w:vAlign w:val="center"/>
          </w:tcPr>
          <w:p w14:paraId="591646C4">
            <w:pPr>
              <w:spacing w:line="360" w:lineRule="auto"/>
              <w:jc w:val="left"/>
              <w:rPr>
                <w:rFonts w:asciiTheme="minorEastAsia" w:eastAsiaTheme="minorEastAsia" w:hAnsiTheme="minorEastAsia"/>
              </w:rPr>
            </w:pPr>
            <w:r>
              <w:t>14.02.04,17.12.05,19.05.01,29.10.07,29.11.03,29.11.04,29.11.05B,29.12.00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潘琳</w:t>
            </w:r>
          </w:p>
        </w:tc>
        <w:tc>
          <w:tcPr>
            <w:tcW w:w="1051" w:type="dxa"/>
            <w:vAlign w:val="center"/>
          </w:tcPr>
          <w:p>
            <w:pPr>
              <w:jc w:val="left"/>
            </w:pPr>
            <w:r>
              <w:t>组长</w:t>
            </w:r>
          </w:p>
        </w:tc>
        <w:tc>
          <w:tcPr>
            <w:tcW w:w="1466" w:type="dxa"/>
            <w:vAlign w:val="center"/>
          </w:tcPr>
          <w:p>
            <w:pPr>
              <w:jc w:val="left"/>
            </w:pPr>
            <w:r>
              <w:t>审核员</w:t>
            </w:r>
          </w:p>
        </w:tc>
        <w:tc>
          <w:tcPr>
            <w:tcW w:w="2268" w:type="dxa"/>
            <w:vAlign w:val="center"/>
          </w:tcPr>
          <w:p>
            <w:pPr>
              <w:jc w:val="left"/>
            </w:pPr>
            <w:r>
              <w:t>2025-N1EnMS-1304083</w:t>
            </w:r>
          </w:p>
        </w:tc>
        <w:tc>
          <w:tcPr>
            <w:tcW w:w="3145" w:type="dxa"/>
            <w:vAlign w:val="center"/>
          </w:tcPr>
          <w:p>
            <w:pPr>
              <w:jc w:val="left"/>
            </w:pPr>
            <w:r>
              <w:t>2.7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白帆</w:t>
            </w:r>
          </w:p>
        </w:tc>
        <w:tc>
          <w:tcPr>
            <w:tcW w:w="1051" w:type="dxa"/>
            <w:vAlign w:val="center"/>
          </w:tcPr>
          <w:p>
            <w:pPr>
              <w:jc w:val="left"/>
            </w:pPr>
            <w:r>
              <w:t>组员</w:t>
            </w:r>
          </w:p>
        </w:tc>
        <w:tc>
          <w:tcPr>
            <w:tcW w:w="1466" w:type="dxa"/>
            <w:vAlign w:val="center"/>
          </w:tcPr>
          <w:p>
            <w:pPr>
              <w:jc w:val="left"/>
            </w:pPr>
            <w:r>
              <w:t>技术专家</w:t>
            </w:r>
          </w:p>
        </w:tc>
        <w:tc>
          <w:tcPr>
            <w:tcW w:w="2268" w:type="dxa"/>
            <w:vAlign w:val="center"/>
          </w:tcPr>
          <w:p>
            <w:pPr>
              <w:jc w:val="left"/>
            </w:pPr>
            <w:r>
              <w:t>13062519890811678X</w:t>
            </w:r>
          </w:p>
        </w:tc>
        <w:tc>
          <w:tcPr>
            <w:tcW w:w="3145" w:type="dxa"/>
            <w:vAlign w:val="center"/>
          </w:tcPr>
          <w:p>
            <w:pPr>
              <w:jc w:val="left"/>
            </w:pPr>
            <w:r>
              <w:t>2.9</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2023-N1EMS-2263722</w:t>
            </w:r>
          </w:p>
        </w:tc>
        <w:tc>
          <w:tcPr>
            <w:tcW w:w="3145" w:type="dxa"/>
            <w:vAlign w:val="center"/>
          </w:tcPr>
          <w:p>
            <w:pPr>
              <w:jc w:val="left"/>
            </w:pPr>
            <w:r>
              <w:t>14.02.04,17.12.05,19.05.01,29.10.07,29.11.03,29.11.04,29.11.05,29.12.00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2023-N1QMS-2263722</w:t>
            </w:r>
          </w:p>
        </w:tc>
        <w:tc>
          <w:tcPr>
            <w:tcW w:w="3145" w:type="dxa"/>
            <w:vAlign w:val="center"/>
          </w:tcPr>
          <w:p>
            <w:pPr>
              <w:jc w:val="left"/>
            </w:pPr>
            <w:r>
              <w:t>14.02.04,17.12.05,19.05.01,29.10.07,29.11.03,29.11.04,29.11.05,29.12.00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张星</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2023-N1OHSMS-1263722</w:t>
            </w:r>
          </w:p>
        </w:tc>
        <w:tc>
          <w:tcPr>
            <w:tcW w:w="3145" w:type="dxa"/>
            <w:vAlign w:val="center"/>
          </w:tcPr>
          <w:p>
            <w:pPr>
              <w:jc w:val="left"/>
            </w:pPr>
            <w:r>
              <w:t>14.02.04,17.12.05,19.05.01,29.10.07,29.11.03,29.11.04,29.11.05B,29.12.00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环境管理体系、质量管理体系、职业健康安全管理体系、能源管理体系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ISO45001：2018、GB/T 23331-2020/ISO 50001 : 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2025年08月25日上午至2025年08月27日下午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2025年08月25日上午至2025年08月27日下午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潘琳、张星</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72909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