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中芯膜（北京）科技有限公司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北京市朝阳区北苑路甲36号院1号楼-2至11层101内10层C1005B-2室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北京市朝阳区北苑路甲36号院1号楼-2至11层101内10层C1005B-2室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魏瑞秀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18769792133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3115207855@qq.com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09:00至2025年08月28日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纯水、污水、中水回用系统及气体分离设备的技术开发;水处理设备及膜元件(含滤芯、超滤膜、反渗透膜、纳滤膜、海水淡化膜、气体分离膜)的技术开发和销售;水处理系统药剂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Q:纯水、污水、中水回用系统及气体分离设备的技术开发;水处理设备及膜元件(含滤芯、超滤膜、反渗透膜、纳滤膜、海水淡化膜、气体分离膜)的技术开发和销售;水处理系统药剂的销售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纯水、污水、中水回用系统及气体分离设备的技术开发;水处理设备及膜元件(含滤芯、超滤膜、反渗透膜、纳滤膜、海水淡化膜、气体分离膜)的技术开发和销售;水处理系统药剂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E:18.02.06,23.07.02,29.10.07,29.11.05,Q:18.02.06,23.07.02,29.10.07,29.11.05,O:18.02.06,23.07.02,29.10.07,29.11.05B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18.02.06,23.07.02,29.10.07,29.11.05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18.02.06,23.07.02,29.10.07,29.11.05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18.02.06,23.07.02,29.10.07,29.11.05B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0244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28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