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olors1.xml" ContentType="application/vnd.ms-office.chartcolorstyle+xml"/>
  <Override PartName="/word/charts/style1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R36.00-50/B</w:t>
      </w:r>
    </w:p>
    <w:p>
      <w:pPr>
        <w:spacing w:line="360" w:lineRule="auto"/>
        <w:jc w:val="center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测量过程有效性确认记录</w:t>
      </w:r>
    </w:p>
    <w:tbl>
      <w:tblPr>
        <w:tblStyle w:val="4"/>
        <w:tblW w:w="90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9"/>
        <w:gridCol w:w="2442"/>
        <w:gridCol w:w="106"/>
        <w:gridCol w:w="1295"/>
        <w:gridCol w:w="383"/>
        <w:gridCol w:w="509"/>
        <w:gridCol w:w="23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9" w:type="dxa"/>
            <w:vAlign w:val="center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测量过程</w:t>
            </w:r>
          </w:p>
        </w:tc>
        <w:tc>
          <w:tcPr>
            <w:tcW w:w="2442" w:type="dxa"/>
            <w:vAlign w:val="center"/>
          </w:tcPr>
          <w:p>
            <w:pPr>
              <w:spacing w:line="360" w:lineRule="auto"/>
              <w:ind w:right="-18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bCs/>
                <w:sz w:val="21"/>
                <w:szCs w:val="21"/>
              </w:rPr>
              <w:t>工业硫酸浓度测定过程</w:t>
            </w:r>
          </w:p>
        </w:tc>
        <w:tc>
          <w:tcPr>
            <w:tcW w:w="1784" w:type="dxa"/>
            <w:gridSpan w:val="3"/>
            <w:vAlign w:val="center"/>
          </w:tcPr>
          <w:p>
            <w:pPr>
              <w:tabs>
                <w:tab w:val="left" w:pos="1111"/>
              </w:tabs>
              <w:spacing w:line="360" w:lineRule="auto"/>
              <w:ind w:right="49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所在单位</w:t>
            </w:r>
          </w:p>
        </w:tc>
        <w:tc>
          <w:tcPr>
            <w:tcW w:w="2838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质量检测中心环保室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9" w:type="dxa"/>
            <w:vAlign w:val="center"/>
          </w:tcPr>
          <w:p>
            <w:pPr>
              <w:tabs>
                <w:tab w:val="left" w:pos="0"/>
              </w:tabs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关键测量点类别</w:t>
            </w:r>
          </w:p>
        </w:tc>
        <w:tc>
          <w:tcPr>
            <w:tcW w:w="2442" w:type="dxa"/>
            <w:vAlign w:val="center"/>
          </w:tcPr>
          <w:p>
            <w:pPr>
              <w:spacing w:line="360" w:lineRule="auto"/>
              <w:ind w:right="-18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质量控制</w:t>
            </w:r>
          </w:p>
        </w:tc>
        <w:tc>
          <w:tcPr>
            <w:tcW w:w="1784" w:type="dxa"/>
            <w:gridSpan w:val="3"/>
            <w:vAlign w:val="center"/>
          </w:tcPr>
          <w:p>
            <w:pPr>
              <w:tabs>
                <w:tab w:val="left" w:pos="1111"/>
              </w:tabs>
              <w:spacing w:line="360" w:lineRule="auto"/>
              <w:ind w:right="49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车间装置</w:t>
            </w:r>
          </w:p>
        </w:tc>
        <w:tc>
          <w:tcPr>
            <w:tcW w:w="2838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质量检测中心环保室原材料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3" w:type="dxa"/>
            <w:gridSpan w:val="7"/>
            <w:vAlign w:val="center"/>
          </w:tcPr>
          <w:p>
            <w:pPr>
              <w:spacing w:line="360" w:lineRule="auto"/>
              <w:ind w:right="4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测量设备计量确认情况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9" w:type="dxa"/>
            <w:vAlign w:val="center"/>
          </w:tcPr>
          <w:p>
            <w:pPr>
              <w:spacing w:line="360" w:lineRule="auto"/>
              <w:ind w:right="-28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测量设备名称</w:t>
            </w:r>
          </w:p>
        </w:tc>
        <w:tc>
          <w:tcPr>
            <w:tcW w:w="244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测量设备编号</w:t>
            </w:r>
          </w:p>
        </w:tc>
        <w:tc>
          <w:tcPr>
            <w:tcW w:w="2293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测量范围</w:t>
            </w:r>
          </w:p>
        </w:tc>
        <w:tc>
          <w:tcPr>
            <w:tcW w:w="2329" w:type="dxa"/>
            <w:vAlign w:val="center"/>
          </w:tcPr>
          <w:p>
            <w:pPr>
              <w:spacing w:line="360" w:lineRule="auto"/>
              <w:ind w:right="-37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计量确认状态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9" w:type="dxa"/>
            <w:vAlign w:val="center"/>
          </w:tcPr>
          <w:p>
            <w:pPr>
              <w:spacing w:line="360" w:lineRule="auto"/>
              <w:ind w:right="-28"/>
              <w:jc w:val="center"/>
              <w:rPr>
                <w:rFonts w:ascii="宋体" w:hAnsi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滴定管</w:t>
            </w:r>
          </w:p>
        </w:tc>
        <w:tc>
          <w:tcPr>
            <w:tcW w:w="244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001</w:t>
            </w:r>
          </w:p>
        </w:tc>
        <w:tc>
          <w:tcPr>
            <w:tcW w:w="2293" w:type="dxa"/>
            <w:gridSpan w:val="4"/>
            <w:vAlign w:val="center"/>
          </w:tcPr>
          <w:p>
            <w:pPr>
              <w:spacing w:line="360" w:lineRule="auto"/>
              <w:ind w:right="-28"/>
              <w:jc w:val="center"/>
              <w:rPr>
                <w:rFonts w:ascii="宋体" w:hAnsi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0-50mL</w:t>
            </w:r>
          </w:p>
        </w:tc>
        <w:tc>
          <w:tcPr>
            <w:tcW w:w="232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FF0000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  <w:bdr w:val="single" w:color="auto" w:sz="4" w:space="0"/>
              </w:rPr>
              <w:t>√</w:t>
            </w:r>
            <w:r>
              <w:rPr>
                <w:rFonts w:hint="eastAsia" w:ascii="宋体" w:hAnsi="宋体"/>
                <w:sz w:val="21"/>
                <w:szCs w:val="21"/>
              </w:rPr>
              <w:t>符合 □不符合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9" w:type="dxa"/>
            <w:vAlign w:val="center"/>
          </w:tcPr>
          <w:p>
            <w:pPr>
              <w:spacing w:line="360" w:lineRule="auto"/>
              <w:ind w:right="-28"/>
              <w:rPr>
                <w:rFonts w:ascii="宋体" w:hAnsi="宋体"/>
                <w:color w:val="FF0000"/>
                <w:sz w:val="21"/>
                <w:szCs w:val="21"/>
              </w:rPr>
            </w:pPr>
          </w:p>
        </w:tc>
        <w:tc>
          <w:tcPr>
            <w:tcW w:w="244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293" w:type="dxa"/>
            <w:gridSpan w:val="4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32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3" w:type="dxa"/>
            <w:gridSpan w:val="7"/>
            <w:vAlign w:val="center"/>
          </w:tcPr>
          <w:p>
            <w:pPr>
              <w:spacing w:line="360" w:lineRule="auto"/>
              <w:ind w:right="4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测量过程有效性确认情况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81" w:type="dxa"/>
            <w:gridSpan w:val="2"/>
            <w:vAlign w:val="center"/>
          </w:tcPr>
          <w:p>
            <w:pPr>
              <w:spacing w:line="360" w:lineRule="auto"/>
              <w:ind w:right="420"/>
              <w:jc w:val="center"/>
              <w:rPr>
                <w:rFonts w:ascii="宋体" w:hAnsi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确认项目</w:t>
            </w:r>
          </w:p>
        </w:tc>
        <w:tc>
          <w:tcPr>
            <w:tcW w:w="4622" w:type="dxa"/>
            <w:gridSpan w:val="5"/>
            <w:vAlign w:val="center"/>
          </w:tcPr>
          <w:p>
            <w:pPr>
              <w:spacing w:line="360" w:lineRule="auto"/>
              <w:ind w:right="4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实际情况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81" w:type="dxa"/>
            <w:gridSpan w:val="2"/>
            <w:vAlign w:val="center"/>
          </w:tcPr>
          <w:p>
            <w:pPr>
              <w:spacing w:line="360" w:lineRule="auto"/>
              <w:ind w:right="420"/>
              <w:jc w:val="center"/>
              <w:rPr>
                <w:rFonts w:ascii="宋体" w:hAnsi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测量程序</w:t>
            </w:r>
          </w:p>
        </w:tc>
        <w:tc>
          <w:tcPr>
            <w:tcW w:w="4622" w:type="dxa"/>
            <w:gridSpan w:val="5"/>
            <w:vAlign w:val="center"/>
          </w:tcPr>
          <w:p>
            <w:pPr>
              <w:spacing w:line="360" w:lineRule="auto"/>
              <w:ind w:right="4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  <w:bdr w:val="single" w:color="auto" w:sz="4" w:space="0"/>
              </w:rPr>
              <w:t>√</w:t>
            </w:r>
            <w:r>
              <w:rPr>
                <w:rFonts w:hint="eastAsia" w:ascii="宋体" w:hAnsi="宋体"/>
                <w:sz w:val="21"/>
                <w:szCs w:val="21"/>
              </w:rPr>
              <w:t>符合 □不符合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81" w:type="dxa"/>
            <w:gridSpan w:val="2"/>
            <w:vAlign w:val="center"/>
          </w:tcPr>
          <w:p>
            <w:pPr>
              <w:spacing w:line="360" w:lineRule="auto"/>
              <w:ind w:right="420"/>
              <w:jc w:val="center"/>
              <w:rPr>
                <w:rFonts w:ascii="宋体" w:hAnsi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测量环境</w:t>
            </w:r>
          </w:p>
        </w:tc>
        <w:tc>
          <w:tcPr>
            <w:tcW w:w="4622" w:type="dxa"/>
            <w:gridSpan w:val="5"/>
            <w:vAlign w:val="center"/>
          </w:tcPr>
          <w:p>
            <w:pPr>
              <w:spacing w:line="360" w:lineRule="auto"/>
              <w:ind w:right="4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  <w:bdr w:val="single" w:color="auto" w:sz="4" w:space="0"/>
              </w:rPr>
              <w:t>√</w:t>
            </w:r>
            <w:r>
              <w:rPr>
                <w:rFonts w:hint="eastAsia" w:ascii="宋体" w:hAnsi="宋体"/>
                <w:sz w:val="21"/>
                <w:szCs w:val="21"/>
              </w:rPr>
              <w:t>符合 □不符合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81" w:type="dxa"/>
            <w:gridSpan w:val="2"/>
            <w:vAlign w:val="center"/>
          </w:tcPr>
          <w:p>
            <w:pPr>
              <w:spacing w:line="360" w:lineRule="auto"/>
              <w:ind w:right="420"/>
              <w:jc w:val="center"/>
              <w:rPr>
                <w:rFonts w:ascii="宋体" w:hAnsi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测量人员</w:t>
            </w:r>
          </w:p>
        </w:tc>
        <w:tc>
          <w:tcPr>
            <w:tcW w:w="4622" w:type="dxa"/>
            <w:gridSpan w:val="5"/>
            <w:vAlign w:val="center"/>
          </w:tcPr>
          <w:p>
            <w:pPr>
              <w:spacing w:line="360" w:lineRule="auto"/>
              <w:ind w:right="4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  <w:bdr w:val="single" w:color="auto" w:sz="4" w:space="0"/>
              </w:rPr>
              <w:t>√</w:t>
            </w:r>
            <w:r>
              <w:rPr>
                <w:rFonts w:hint="eastAsia" w:ascii="宋体" w:hAnsi="宋体"/>
                <w:sz w:val="21"/>
                <w:szCs w:val="21"/>
              </w:rPr>
              <w:t>符合 □不符合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3" w:type="dxa"/>
            <w:gridSpan w:val="7"/>
            <w:vAlign w:val="center"/>
          </w:tcPr>
          <w:p>
            <w:pPr>
              <w:spacing w:line="360" w:lineRule="auto"/>
              <w:ind w:right="4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测量过程监视记录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0" w:hRule="atLeast"/>
        </w:trPr>
        <w:tc>
          <w:tcPr>
            <w:tcW w:w="9003" w:type="dxa"/>
            <w:gridSpan w:val="7"/>
            <w:vAlign w:val="center"/>
          </w:tcPr>
          <w:p>
            <w:pPr>
              <w:spacing w:line="40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1、测量程序：</w:t>
            </w:r>
          </w:p>
          <w:p>
            <w:pPr>
              <w:spacing w:line="360" w:lineRule="auto"/>
              <w:ind w:firstLine="210" w:firstLineChars="10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《工业硫酸GB/T534.1-2014》</w:t>
            </w:r>
          </w:p>
          <w:p>
            <w:pPr>
              <w:spacing w:line="40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2、测量环境：</w:t>
            </w:r>
          </w:p>
          <w:p>
            <w:pPr>
              <w:spacing w:line="360" w:lineRule="auto"/>
              <w:ind w:firstLine="210" w:firstLineChars="10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温度21.0℃ 湿度37.0%RH　符合《工业硫酸GB/T534.1-2014》方法中的要求。</w:t>
            </w:r>
          </w:p>
          <w:p>
            <w:pPr>
              <w:spacing w:line="400" w:lineRule="exact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3、测量人员：</w:t>
            </w: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岗位人员共计2人，全部通过分析岗位操作服务人员上岗合格考试，全部合格。</w:t>
            </w:r>
          </w:p>
          <w:p>
            <w:pPr>
              <w:spacing w:line="400" w:lineRule="exac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4、</w:t>
            </w:r>
            <w:r>
              <w:rPr>
                <w:rFonts w:hint="eastAsia" w:ascii="宋体" w:hAnsi="宋体"/>
                <w:sz w:val="21"/>
                <w:szCs w:val="21"/>
              </w:rPr>
              <w:t>重复性试验数据分析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依据</w:t>
            </w:r>
            <w:r>
              <w:rPr>
                <w:rFonts w:hint="eastAsia" w:ascii="宋体" w:hAnsi="宋体"/>
                <w:sz w:val="21"/>
                <w:szCs w:val="21"/>
              </w:rPr>
              <w:t>GB/T534.1-2014 工业硫酸</w:t>
            </w:r>
            <w:r>
              <w:rPr>
                <w:rFonts w:hint="eastAsia"/>
                <w:sz w:val="21"/>
                <w:szCs w:val="21"/>
              </w:rPr>
              <w:t>，用同一台天平和滴定管对同一样品进行重复测定11次，测定结果分别为98.15%、98.26%、98.18%、98.16%、98.20%、98.17%、98.11%、98.22%、98.22%，</w:t>
            </w:r>
            <w:r>
              <w:rPr>
                <w:rFonts w:hint="eastAsia" w:ascii="宋体" w:hAnsi="宋体"/>
                <w:sz w:val="21"/>
                <w:szCs w:val="21"/>
              </w:rPr>
              <w:t>测定结果平均值为98.16%，差值为0.18%（具体结果见下表1）。按照GB/T534-2014  工业硫酸(测定值中最大值和最小值之差不超过平均值的0.1%)的要求，平均值的0.1%为0.1%×98.16%=0.9816%。因最大值和最小值之差为0.18 %＜0.9816%，符合重复性要求。</w:t>
            </w:r>
          </w:p>
          <w:p>
            <w:pPr>
              <w:spacing w:line="360" w:lineRule="auto"/>
              <w:ind w:right="420"/>
              <w:rPr>
                <w:rFonts w:ascii="宋体" w:hAnsi="宋体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39" w:type="dxa"/>
            <w:vAlign w:val="center"/>
          </w:tcPr>
          <w:p>
            <w:pPr>
              <w:spacing w:line="360" w:lineRule="auto"/>
              <w:ind w:right="-28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测量过程管理状态</w:t>
            </w:r>
          </w:p>
        </w:tc>
        <w:tc>
          <w:tcPr>
            <w:tcW w:w="7064" w:type="dxa"/>
            <w:gridSpan w:val="6"/>
            <w:vAlign w:val="center"/>
          </w:tcPr>
          <w:p>
            <w:pPr>
              <w:spacing w:line="360" w:lineRule="auto"/>
              <w:ind w:right="42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  <w:bdr w:val="single" w:color="auto" w:sz="4" w:space="0"/>
              </w:rPr>
              <w:t>√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 合格 □ 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9" w:type="dxa"/>
            <w:vAlign w:val="center"/>
          </w:tcPr>
          <w:p>
            <w:pPr>
              <w:spacing w:line="360" w:lineRule="auto"/>
              <w:ind w:right="-28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确认人：</w:t>
            </w:r>
          </w:p>
        </w:tc>
        <w:tc>
          <w:tcPr>
            <w:tcW w:w="2548" w:type="dxa"/>
            <w:gridSpan w:val="2"/>
            <w:vAlign w:val="center"/>
          </w:tcPr>
          <w:p>
            <w:pPr>
              <w:spacing w:line="360" w:lineRule="auto"/>
              <w:ind w:right="12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谢洪</w:t>
            </w:r>
          </w:p>
        </w:tc>
        <w:tc>
          <w:tcPr>
            <w:tcW w:w="129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日期：</w:t>
            </w:r>
          </w:p>
        </w:tc>
        <w:tc>
          <w:tcPr>
            <w:tcW w:w="3221" w:type="dxa"/>
            <w:gridSpan w:val="3"/>
            <w:vAlign w:val="center"/>
          </w:tcPr>
          <w:p>
            <w:pPr>
              <w:spacing w:line="360" w:lineRule="auto"/>
              <w:ind w:right="33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2019年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sz w:val="21"/>
                <w:szCs w:val="21"/>
              </w:rPr>
              <w:t>月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/>
                <w:sz w:val="21"/>
                <w:szCs w:val="21"/>
              </w:rPr>
              <w:t>日</w:t>
            </w:r>
          </w:p>
        </w:tc>
      </w:tr>
    </w:tbl>
    <w:p>
      <w:pPr>
        <w:ind w:firstLine="105" w:firstLineChars="50"/>
        <w:rPr>
          <w:rFonts w:hint="eastAsia" w:ascii="宋体" w:hAnsi="宋体"/>
          <w:szCs w:val="21"/>
        </w:rPr>
      </w:pPr>
    </w:p>
    <w:p>
      <w:pPr>
        <w:ind w:firstLine="1968" w:firstLineChars="70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测量过程计量要求导出记录</w:t>
      </w:r>
    </w:p>
    <w:p>
      <w:pPr>
        <w:ind w:firstLine="1897" w:firstLineChars="900"/>
        <w:rPr>
          <w:rFonts w:hint="eastAsia"/>
          <w:b/>
          <w:bCs/>
        </w:rPr>
      </w:pPr>
    </w:p>
    <w:tbl>
      <w:tblPr>
        <w:tblStyle w:val="4"/>
        <w:tblW w:w="964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5"/>
        <w:gridCol w:w="3420"/>
        <w:gridCol w:w="1980"/>
        <w:gridCol w:w="2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625" w:type="dxa"/>
          </w:tcPr>
          <w:p>
            <w:pPr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测量过程名称</w:t>
            </w:r>
          </w:p>
        </w:tc>
        <w:tc>
          <w:tcPr>
            <w:tcW w:w="342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工业硫酸浓度测定过程</w:t>
            </w:r>
          </w:p>
        </w:tc>
        <w:tc>
          <w:tcPr>
            <w:tcW w:w="1980" w:type="dxa"/>
          </w:tcPr>
          <w:p>
            <w:pPr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测量过程使用单位</w:t>
            </w:r>
          </w:p>
        </w:tc>
        <w:tc>
          <w:tcPr>
            <w:tcW w:w="2623" w:type="dxa"/>
            <w:vAlign w:val="center"/>
          </w:tcPr>
          <w:p>
            <w:pPr>
              <w:pStyle w:val="9"/>
              <w:spacing w:line="360" w:lineRule="auto"/>
              <w:ind w:firstLine="0" w:firstLineChars="0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质量检测中心环保室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625" w:type="dxa"/>
          </w:tcPr>
          <w:p>
            <w:pPr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导出日期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2019年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月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7日</w:t>
            </w:r>
          </w:p>
        </w:tc>
        <w:tc>
          <w:tcPr>
            <w:tcW w:w="1980" w:type="dxa"/>
          </w:tcPr>
          <w:p>
            <w:pPr>
              <w:rPr>
                <w:rFonts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导出人</w:t>
            </w:r>
          </w:p>
        </w:tc>
        <w:tc>
          <w:tcPr>
            <w:tcW w:w="2623" w:type="dxa"/>
          </w:tcPr>
          <w:p>
            <w:pPr>
              <w:rPr>
                <w:rFonts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刘小红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6" w:hRule="atLeast"/>
          <w:jc w:val="center"/>
        </w:trPr>
        <w:tc>
          <w:tcPr>
            <w:tcW w:w="9648" w:type="dxa"/>
            <w:gridSpan w:val="4"/>
          </w:tcPr>
          <w:p>
            <w:pPr>
              <w:spacing w:line="360" w:lineRule="auto"/>
              <w:rPr>
                <w:rFonts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测量过程控制要求及依据：</w:t>
            </w:r>
          </w:p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工业硫酸GB/T534-2014</w:t>
            </w:r>
          </w:p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转化为测量过程的计量要求：</w:t>
            </w:r>
          </w:p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2.1测量范围：0-50mL</w:t>
            </w:r>
          </w:p>
          <w:p>
            <w:pPr>
              <w:spacing w:line="360" w:lineRule="auto"/>
              <w:ind w:left="5656" w:hanging="5880" w:hangingChars="280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2.2最大允许测量误差： ±0.2ml</w:t>
            </w:r>
          </w:p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2.3环境条件：常温、常压</w:t>
            </w:r>
          </w:p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2.4操作者资质：考核合格上岗</w:t>
            </w:r>
          </w:p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3.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导出测量设备计量要求：</w:t>
            </w:r>
          </w:p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3.1测量设备的量程：滴定管0-50mL</w:t>
            </w:r>
          </w:p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3.2测量设备的最大允许误差：滴定管：B级   MPE=0.1ml</w:t>
            </w:r>
          </w:p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3.3确定每台测量设备的允许误差及准确度等级：</w:t>
            </w:r>
          </w:p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依据GB/534-2014工业硫酸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,重复测定结果之差不大于0.2%</w:t>
            </w:r>
          </w:p>
          <w:p>
            <w:pPr>
              <w:numPr>
                <w:ilvl w:val="0"/>
                <w:numId w:val="1"/>
              </w:numPr>
              <w:spacing w:line="400" w:lineRule="exact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现场配备的测量设备：</w:t>
            </w:r>
          </w:p>
          <w:p>
            <w:pPr>
              <w:numPr>
                <w:numId w:val="0"/>
              </w:numPr>
              <w:spacing w:line="400" w:lineRule="exact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tbl>
            <w:tblPr>
              <w:tblStyle w:val="4"/>
              <w:tblW w:w="9432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92"/>
              <w:gridCol w:w="1620"/>
              <w:gridCol w:w="1080"/>
              <w:gridCol w:w="1773"/>
              <w:gridCol w:w="1440"/>
              <w:gridCol w:w="1440"/>
              <w:gridCol w:w="1287"/>
            </w:tblGrid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9" w:hRule="atLeast"/>
              </w:trPr>
              <w:tc>
                <w:tcPr>
                  <w:tcW w:w="7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62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测量设备名称</w:t>
                  </w:r>
                </w:p>
              </w:tc>
              <w:tc>
                <w:tcPr>
                  <w:tcW w:w="10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规格型号</w:t>
                  </w:r>
                </w:p>
              </w:tc>
              <w:tc>
                <w:tcPr>
                  <w:tcW w:w="1773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测量范围</w:t>
                  </w:r>
                </w:p>
              </w:tc>
              <w:tc>
                <w:tcPr>
                  <w:tcW w:w="144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准确度等级</w:t>
                  </w:r>
                </w:p>
              </w:tc>
              <w:tc>
                <w:tcPr>
                  <w:tcW w:w="144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最大允许误差</w:t>
                  </w:r>
                </w:p>
              </w:tc>
              <w:tc>
                <w:tcPr>
                  <w:tcW w:w="1287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分辨率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1" w:hRule="atLeast"/>
              </w:trPr>
              <w:tc>
                <w:tcPr>
                  <w:tcW w:w="792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00" w:lineRule="exact"/>
                    <w:jc w:val="center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应配</w:t>
                  </w:r>
                </w:p>
              </w:tc>
              <w:tc>
                <w:tcPr>
                  <w:tcW w:w="162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line="400" w:lineRule="exact"/>
                    <w:jc w:val="center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滴定管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line="400" w:lineRule="exact"/>
                    <w:jc w:val="center"/>
                    <w:rPr>
                      <w:rFonts w:ascii="宋体" w:hAnsi="宋体" w:eastAsia="宋体" w:cs="宋体"/>
                      <w:b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</w:rPr>
                    <w:t>量出式</w:t>
                  </w:r>
                </w:p>
              </w:tc>
              <w:tc>
                <w:tcPr>
                  <w:tcW w:w="177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0-50mL</w:t>
                  </w:r>
                </w:p>
              </w:tc>
              <w:tc>
                <w:tcPr>
                  <w:tcW w:w="144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line="400" w:lineRule="exact"/>
                    <w:ind w:firstLine="210" w:firstLineChars="100"/>
                    <w:jc w:val="center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B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line="400" w:lineRule="exact"/>
                    <w:jc w:val="center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0.2ml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00" w:lineRule="exact"/>
                    <w:jc w:val="center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0.2ml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17" w:hRule="atLeast"/>
              </w:trPr>
              <w:tc>
                <w:tcPr>
                  <w:tcW w:w="7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00" w:lineRule="exact"/>
                    <w:jc w:val="center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实配</w:t>
                  </w:r>
                </w:p>
              </w:tc>
              <w:tc>
                <w:tcPr>
                  <w:tcW w:w="162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line="400" w:lineRule="exact"/>
                    <w:jc w:val="center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滴定管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line="400" w:lineRule="exact"/>
                    <w:jc w:val="center"/>
                    <w:rPr>
                      <w:rFonts w:ascii="宋体" w:hAnsi="宋体" w:eastAsia="宋体" w:cs="宋体"/>
                      <w:b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sz w:val="21"/>
                      <w:szCs w:val="21"/>
                    </w:rPr>
                    <w:t>量出式</w:t>
                  </w:r>
                </w:p>
              </w:tc>
              <w:tc>
                <w:tcPr>
                  <w:tcW w:w="1773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0-50mL</w:t>
                  </w:r>
                </w:p>
              </w:tc>
              <w:tc>
                <w:tcPr>
                  <w:tcW w:w="144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line="400" w:lineRule="exact"/>
                    <w:ind w:firstLine="210" w:firstLineChars="100"/>
                    <w:jc w:val="center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B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line="400" w:lineRule="exact"/>
                    <w:jc w:val="center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0.1ml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00" w:lineRule="exact"/>
                    <w:jc w:val="center"/>
                    <w:rPr>
                      <w:rFonts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0.1ml</w:t>
                  </w:r>
                </w:p>
              </w:tc>
            </w:tr>
          </w:tbl>
          <w:p>
            <w:pPr>
              <w:spacing w:line="360" w:lineRule="auto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ind w:firstLine="105" w:firstLineChars="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       </w:t>
      </w:r>
    </w:p>
    <w:p>
      <w:pPr>
        <w:pStyle w:val="9"/>
        <w:ind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     </w:t>
      </w:r>
    </w:p>
    <w:p>
      <w:pPr>
        <w:pStyle w:val="9"/>
        <w:ind w:firstLine="0" w:firstLineChars="0"/>
        <w:rPr>
          <w:rFonts w:hint="eastAsia"/>
          <w:sz w:val="28"/>
          <w:szCs w:val="28"/>
          <w:lang w:val="en-US" w:eastAsia="zh-CN"/>
        </w:rPr>
      </w:pPr>
    </w:p>
    <w:p>
      <w:pPr>
        <w:pStyle w:val="9"/>
        <w:ind w:firstLine="1400" w:firstLineChars="500"/>
        <w:rPr>
          <w:sz w:val="30"/>
          <w:szCs w:val="30"/>
        </w:rPr>
      </w:pP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Cs/>
          <w:sz w:val="30"/>
          <w:szCs w:val="30"/>
        </w:rPr>
        <w:t>工业硫酸浓度测定过程</w:t>
      </w:r>
      <w:r>
        <w:rPr>
          <w:rFonts w:hint="eastAsia"/>
          <w:sz w:val="30"/>
          <w:szCs w:val="30"/>
        </w:rPr>
        <w:t>控制图</w:t>
      </w:r>
    </w:p>
    <w:p>
      <w:pPr>
        <w:pStyle w:val="9"/>
      </w:pPr>
    </w:p>
    <w:tbl>
      <w:tblPr>
        <w:tblStyle w:val="4"/>
        <w:tblW w:w="90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691"/>
        <w:gridCol w:w="684"/>
        <w:gridCol w:w="700"/>
        <w:gridCol w:w="683"/>
        <w:gridCol w:w="618"/>
        <w:gridCol w:w="750"/>
        <w:gridCol w:w="624"/>
        <w:gridCol w:w="691"/>
        <w:gridCol w:w="767"/>
        <w:gridCol w:w="800"/>
        <w:gridCol w:w="701"/>
        <w:gridCol w:w="6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项目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618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</w:t>
            </w:r>
          </w:p>
        </w:tc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</w:t>
            </w:r>
          </w:p>
        </w:tc>
        <w:tc>
          <w:tcPr>
            <w:tcW w:w="682" w:type="dxa"/>
            <w:vAlign w:val="center"/>
          </w:tcPr>
          <w:p>
            <w:pPr>
              <w:jc w:val="center"/>
              <w:rPr>
                <w:rFonts w:ascii="宋体" w:hAnsi="宋体"/>
                <w:position w:val="-4"/>
              </w:rPr>
            </w:pPr>
            <w:r>
              <w:rPr>
                <w:rFonts w:ascii="宋体" w:hAnsi="宋体"/>
                <w:position w:val="-4"/>
              </w:rPr>
              <w:object>
                <v:shape id="_x0000_i1025" o:spt="75" type="#_x0000_t75" style="height:21.6pt;width:13.8pt;" o:ole="t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4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碱浓度%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98.15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98.26</w:t>
            </w:r>
          </w:p>
        </w:tc>
        <w:tc>
          <w:tcPr>
            <w:tcW w:w="70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98.18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98.16</w:t>
            </w:r>
          </w:p>
        </w:tc>
        <w:tc>
          <w:tcPr>
            <w:tcW w:w="618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98.12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98.20</w:t>
            </w:r>
          </w:p>
        </w:tc>
        <w:tc>
          <w:tcPr>
            <w:tcW w:w="624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98.08</w:t>
            </w:r>
          </w:p>
        </w:tc>
        <w:tc>
          <w:tcPr>
            <w:tcW w:w="691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98.17</w:t>
            </w:r>
          </w:p>
        </w:tc>
        <w:tc>
          <w:tcPr>
            <w:tcW w:w="767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98.11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98.22</w:t>
            </w:r>
          </w:p>
        </w:tc>
        <w:tc>
          <w:tcPr>
            <w:tcW w:w="701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98.22</w:t>
            </w:r>
          </w:p>
        </w:tc>
        <w:tc>
          <w:tcPr>
            <w:tcW w:w="682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98.16</w:t>
            </w:r>
          </w:p>
        </w:tc>
      </w:tr>
    </w:tbl>
    <w:p>
      <w:pPr>
        <w:spacing w:line="360" w:lineRule="auto"/>
        <w:rPr>
          <w:rFonts w:ascii="宋体" w:hAnsi="宋体"/>
          <w:szCs w:val="21"/>
        </w:rPr>
      </w:pPr>
    </w:p>
    <w:p/>
    <w:p>
      <w:bookmarkStart w:id="0" w:name="_GoBack"/>
      <w:r>
        <w:drawing>
          <wp:inline distT="0" distB="0" distL="114300" distR="114300">
            <wp:extent cx="5343525" cy="2838450"/>
            <wp:effectExtent l="4445" t="4445" r="5080" b="14605"/>
            <wp:docPr id="19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End w:id="0"/>
    </w:p>
    <w:p>
      <w:pPr>
        <w:ind w:firstLine="105" w:firstLineChars="50"/>
        <w:rPr>
          <w:rFonts w:hint="eastAsia" w:ascii="宋体" w:hAnsi="宋体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3415F"/>
    <w:multiLevelType w:val="singleLevel"/>
    <w:tmpl w:val="31A3415F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7C41"/>
    <w:rsid w:val="00017D4B"/>
    <w:rsid w:val="00054624"/>
    <w:rsid w:val="0009091E"/>
    <w:rsid w:val="000A31E5"/>
    <w:rsid w:val="00152512"/>
    <w:rsid w:val="00155CCF"/>
    <w:rsid w:val="001A58DC"/>
    <w:rsid w:val="001B4019"/>
    <w:rsid w:val="001F4A88"/>
    <w:rsid w:val="002A7F0E"/>
    <w:rsid w:val="002B0111"/>
    <w:rsid w:val="00327686"/>
    <w:rsid w:val="00341974"/>
    <w:rsid w:val="003C57DA"/>
    <w:rsid w:val="0041689E"/>
    <w:rsid w:val="004638C2"/>
    <w:rsid w:val="00484A49"/>
    <w:rsid w:val="004D1E30"/>
    <w:rsid w:val="00553385"/>
    <w:rsid w:val="00575F3C"/>
    <w:rsid w:val="005B1D01"/>
    <w:rsid w:val="005E37C7"/>
    <w:rsid w:val="00634513"/>
    <w:rsid w:val="0066007A"/>
    <w:rsid w:val="0066381C"/>
    <w:rsid w:val="006A66A4"/>
    <w:rsid w:val="006B4C2F"/>
    <w:rsid w:val="006C46E7"/>
    <w:rsid w:val="006D2339"/>
    <w:rsid w:val="007C3D73"/>
    <w:rsid w:val="007E77E3"/>
    <w:rsid w:val="0080050E"/>
    <w:rsid w:val="00860C7C"/>
    <w:rsid w:val="008D58E4"/>
    <w:rsid w:val="009260F6"/>
    <w:rsid w:val="00954060"/>
    <w:rsid w:val="00954566"/>
    <w:rsid w:val="00980AA2"/>
    <w:rsid w:val="009F4E1A"/>
    <w:rsid w:val="00A353CD"/>
    <w:rsid w:val="00A63168"/>
    <w:rsid w:val="00A67C41"/>
    <w:rsid w:val="00A921C5"/>
    <w:rsid w:val="00B058F8"/>
    <w:rsid w:val="00B55663"/>
    <w:rsid w:val="00BB6A21"/>
    <w:rsid w:val="00BD30CD"/>
    <w:rsid w:val="00BF73F1"/>
    <w:rsid w:val="00BF7D97"/>
    <w:rsid w:val="00C31A69"/>
    <w:rsid w:val="00C32B3F"/>
    <w:rsid w:val="00C51F53"/>
    <w:rsid w:val="00C56103"/>
    <w:rsid w:val="00C56828"/>
    <w:rsid w:val="00CE6426"/>
    <w:rsid w:val="00D0783B"/>
    <w:rsid w:val="00D33312"/>
    <w:rsid w:val="00D64B35"/>
    <w:rsid w:val="00D65EE8"/>
    <w:rsid w:val="00E46334"/>
    <w:rsid w:val="00EA755A"/>
    <w:rsid w:val="00F039F1"/>
    <w:rsid w:val="00F7042C"/>
    <w:rsid w:val="00F74E4A"/>
    <w:rsid w:val="00FE7323"/>
    <w:rsid w:val="00FF5451"/>
    <w:rsid w:val="00FF7566"/>
    <w:rsid w:val="03521915"/>
    <w:rsid w:val="09265C48"/>
    <w:rsid w:val="0B5529AD"/>
    <w:rsid w:val="17C951CB"/>
    <w:rsid w:val="25622125"/>
    <w:rsid w:val="31E73EBB"/>
    <w:rsid w:val="34F339EB"/>
    <w:rsid w:val="556E4569"/>
    <w:rsid w:val="60301B88"/>
    <w:rsid w:val="61957796"/>
    <w:rsid w:val="660D403B"/>
    <w:rsid w:val="67F60C0B"/>
    <w:rsid w:val="68437022"/>
    <w:rsid w:val="6BC37BDE"/>
    <w:rsid w:val="6DFB763F"/>
    <w:rsid w:val="735D0E3C"/>
    <w:rsid w:val="7B6330CC"/>
    <w:rsid w:val="7C670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customStyle="1" w:styleId="9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oleObject" Target="&#24037;&#20316;&#31807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[工作簿1]Sheet1!$A$2:$A$12</c:f>
              <c:numCache>
                <c:formatCode>General</c:formatCode>
                <c:ptCount val="11"/>
                <c:pt idx="0">
                  <c:v>98.15</c:v>
                </c:pt>
                <c:pt idx="1">
                  <c:v>98.26</c:v>
                </c:pt>
                <c:pt idx="2">
                  <c:v>98.18</c:v>
                </c:pt>
                <c:pt idx="3" c:formatCode="0.00_ ">
                  <c:v>98.16</c:v>
                </c:pt>
                <c:pt idx="4">
                  <c:v>98.12</c:v>
                </c:pt>
                <c:pt idx="5" c:formatCode="0.00_ ">
                  <c:v>98.2</c:v>
                </c:pt>
                <c:pt idx="6">
                  <c:v>98.08</c:v>
                </c:pt>
                <c:pt idx="7">
                  <c:v>98.17</c:v>
                </c:pt>
                <c:pt idx="8">
                  <c:v>98.11</c:v>
                </c:pt>
                <c:pt idx="9">
                  <c:v>98.22</c:v>
                </c:pt>
                <c:pt idx="10">
                  <c:v>98.22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870198857"/>
        <c:axId val="740083466"/>
      </c:lineChart>
      <c:catAx>
        <c:axId val="870198857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40083466"/>
        <c:crosses val="autoZero"/>
        <c:auto val="1"/>
        <c:lblAlgn val="ctr"/>
        <c:lblOffset val="100"/>
        <c:noMultiLvlLbl val="0"/>
      </c:catAx>
      <c:valAx>
        <c:axId val="74008346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870198857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126</Words>
  <Characters>723</Characters>
  <Lines>6</Lines>
  <Paragraphs>1</Paragraphs>
  <TotalTime>1</TotalTime>
  <ScaleCrop>false</ScaleCrop>
  <LinksUpToDate>false</LinksUpToDate>
  <CharactersWithSpaces>848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2015-12-09T07:02:00Z</dcterms:created>
  <dc:creator>wsp</dc:creator>
  <cp:lastModifiedBy>G</cp:lastModifiedBy>
  <cp:lastPrinted>2018-06-06T07:12:00Z</cp:lastPrinted>
  <dcterms:modified xsi:type="dcterms:W3CDTF">2019-09-26T00:46:56Z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