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 </w:t>
            </w:r>
            <w:r>
              <w:rPr>
                <w:rFonts w:hint="eastAsia"/>
                <w:sz w:val="24"/>
                <w:szCs w:val="24"/>
                <w:lang w:val="en-US" w:eastAsia="zh-CN"/>
              </w:rPr>
              <w:t xml:space="preserve">袁进      </w:t>
            </w:r>
            <w:r>
              <w:rPr>
                <w:rFonts w:hint="eastAsia"/>
                <w:sz w:val="24"/>
                <w:szCs w:val="24"/>
              </w:rPr>
              <w:t xml:space="preserve"> 陪同人员：</w:t>
            </w:r>
            <w:r>
              <w:rPr>
                <w:rFonts w:hint="eastAsia"/>
                <w:sz w:val="24"/>
                <w:szCs w:val="24"/>
                <w:lang w:val="en-US" w:eastAsia="zh-CN"/>
              </w:rPr>
              <w:t>吉小玉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hint="eastAsia" w:ascii="宋体" w:hAnsi="宋体" w:cs="宋体"/>
                <w:sz w:val="21"/>
                <w:szCs w:val="21"/>
                <w:lang w:val="en-US" w:eastAsia="zh-CN"/>
              </w:rPr>
            </w:pPr>
            <w:r>
              <w:rPr>
                <w:rFonts w:hint="eastAsia" w:ascii="宋体" w:hAnsi="宋体" w:cs="宋体"/>
                <w:sz w:val="21"/>
                <w:szCs w:val="21"/>
              </w:rPr>
              <w:t>E:4.1;4.2;4.3;4.4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rPr>
            </w:pPr>
          </w:p>
          <w:p/>
        </w:tc>
        <w:tc>
          <w:tcPr>
            <w:tcW w:w="10004" w:type="dxa"/>
          </w:tcPr>
          <w:p>
            <w:pPr>
              <w:rPr>
                <w:rFonts w:ascii="宋体" w:hAnsi="宋体"/>
                <w:sz w:val="21"/>
                <w:szCs w:val="21"/>
              </w:rPr>
            </w:pPr>
            <w:r>
              <w:rPr>
                <w:rFonts w:hint="eastAsia" w:ascii="宋体" w:hAnsi="宋体"/>
                <w:sz w:val="21"/>
                <w:szCs w:val="21"/>
              </w:rPr>
              <w:t>公司</w:t>
            </w:r>
            <w:r>
              <w:rPr>
                <w:rFonts w:hint="eastAsia" w:ascii="宋体" w:hAnsi="宋体"/>
                <w:sz w:val="21"/>
                <w:szCs w:val="21"/>
                <w:lang w:val="en-US" w:eastAsia="zh-CN"/>
              </w:rPr>
              <w:t>在管理手册和</w:t>
            </w:r>
            <w:r>
              <w:rPr>
                <w:rFonts w:hint="eastAsia" w:ascii="宋体" w:hAnsi="宋体"/>
                <w:sz w:val="21"/>
                <w:szCs w:val="21"/>
              </w:rPr>
              <w:t>制定</w:t>
            </w:r>
            <w:r>
              <w:rPr>
                <w:rFonts w:hint="eastAsia" w:ascii="宋体" w:hAnsi="宋体"/>
                <w:sz w:val="21"/>
                <w:szCs w:val="21"/>
                <w:lang w:val="en-US" w:eastAsia="zh-CN"/>
              </w:rPr>
              <w:t>的</w:t>
            </w:r>
            <w:r>
              <w:rPr>
                <w:rFonts w:hint="eastAsia" w:ascii="宋体" w:hAnsi="宋体"/>
                <w:sz w:val="21"/>
                <w:szCs w:val="21"/>
              </w:rPr>
              <w:t>《</w:t>
            </w:r>
            <w:r>
              <w:rPr>
                <w:rFonts w:hint="eastAsia" w:ascii="宋体" w:hAnsi="宋体"/>
                <w:sz w:val="21"/>
                <w:szCs w:val="21"/>
                <w:lang w:val="en-US" w:eastAsia="zh-CN"/>
              </w:rPr>
              <w:t>风险和机遇管理制度</w:t>
            </w:r>
            <w:r>
              <w:rPr>
                <w:rFonts w:hint="eastAsia" w:ascii="宋体" w:hAnsi="宋体"/>
                <w:sz w:val="21"/>
                <w:szCs w:val="21"/>
              </w:rPr>
              <w:t>》</w:t>
            </w:r>
            <w:r>
              <w:rPr>
                <w:rFonts w:hint="eastAsia" w:ascii="宋体" w:hAnsi="宋体"/>
                <w:sz w:val="21"/>
                <w:szCs w:val="21"/>
                <w:lang w:val="en-US" w:eastAsia="zh-CN"/>
              </w:rPr>
              <w:t>中</w:t>
            </w:r>
            <w:r>
              <w:rPr>
                <w:rFonts w:hint="eastAsia" w:ascii="宋体" w:hAnsi="宋体"/>
                <w:sz w:val="21"/>
                <w:szCs w:val="21"/>
              </w:rPr>
              <w:t>，确定</w:t>
            </w:r>
            <w:r>
              <w:rPr>
                <w:rFonts w:hint="eastAsia" w:ascii="宋体" w:hAnsi="宋体"/>
                <w:sz w:val="21"/>
                <w:szCs w:val="21"/>
                <w:lang w:val="en-US" w:eastAsia="zh-CN"/>
              </w:rPr>
              <w:t>了</w:t>
            </w:r>
            <w:r>
              <w:rPr>
                <w:rFonts w:hint="eastAsia" w:ascii="宋体" w:hAnsi="宋体"/>
                <w:sz w:val="21"/>
                <w:szCs w:val="21"/>
              </w:rPr>
              <w:t>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员工关注的主要问题有工资、待遇、晋升机制、福利等，供方关注的主要问题是</w:t>
            </w:r>
            <w:r>
              <w:rPr>
                <w:rFonts w:hint="eastAsia" w:ascii="宋体" w:hAnsi="宋体"/>
                <w:sz w:val="21"/>
                <w:szCs w:val="21"/>
                <w:lang w:val="en-US" w:eastAsia="zh-CN"/>
              </w:rPr>
              <w:t>长期合作、互利共赢以及货物</w:t>
            </w:r>
            <w:r>
              <w:rPr>
                <w:rFonts w:hint="eastAsia" w:ascii="宋体" w:hAnsi="宋体"/>
                <w:sz w:val="21"/>
                <w:szCs w:val="21"/>
              </w:rPr>
              <w:t>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spacing w:line="0" w:lineRule="atLeast"/>
              <w:jc w:val="left"/>
              <w:rPr>
                <w:rFonts w:hint="eastAsia"/>
                <w:sz w:val="21"/>
                <w:szCs w:val="21"/>
              </w:rPr>
            </w:pPr>
            <w:r>
              <w:rPr>
                <w:rFonts w:hint="eastAsia"/>
                <w:sz w:val="21"/>
                <w:szCs w:val="21"/>
              </w:rPr>
              <w:t>公司环境与职业健康安全管理体系的范围：</w:t>
            </w:r>
          </w:p>
          <w:p>
            <w:pPr>
              <w:spacing w:line="0" w:lineRule="atLeast"/>
              <w:jc w:val="left"/>
              <w:rPr>
                <w:rFonts w:hint="eastAsia" w:ascii="宋体" w:hAnsi="宋体"/>
                <w:sz w:val="21"/>
                <w:szCs w:val="21"/>
                <w:lang w:eastAsia="zh-CN"/>
              </w:rPr>
            </w:pPr>
            <w:r>
              <w:rPr>
                <w:rFonts w:hint="eastAsia" w:ascii="宋体" w:hAnsi="宋体"/>
                <w:b/>
                <w:sz w:val="21"/>
                <w:szCs w:val="21"/>
              </w:rPr>
              <w:t>EMS:</w:t>
            </w:r>
            <w:r>
              <w:rPr>
                <w:rFonts w:ascii="宋体" w:hAnsi="宋体"/>
                <w:sz w:val="21"/>
                <w:szCs w:val="21"/>
              </w:rPr>
              <w:t xml:space="preserve"> </w:t>
            </w:r>
            <w:r>
              <w:rPr>
                <w:sz w:val="20"/>
              </w:rPr>
              <w:t>电力监测设备、仪器仪表的销售涉及的环境管理活动</w:t>
            </w:r>
            <w:r>
              <w:rPr>
                <w:rFonts w:hint="eastAsia" w:ascii="宋体" w:hAnsi="宋体"/>
                <w:sz w:val="21"/>
                <w:szCs w:val="21"/>
                <w:lang w:eastAsia="zh-CN"/>
              </w:rPr>
              <w:t>。</w:t>
            </w:r>
          </w:p>
          <w:p>
            <w:pPr>
              <w:spacing w:line="0" w:lineRule="atLeast"/>
              <w:jc w:val="left"/>
              <w:rPr>
                <w:rFonts w:hint="eastAsia" w:ascii="宋体" w:hAnsi="宋体"/>
                <w:sz w:val="21"/>
                <w:szCs w:val="21"/>
                <w:lang w:eastAsia="zh-CN"/>
              </w:rPr>
            </w:pPr>
            <w:r>
              <w:rPr>
                <w:rFonts w:hint="eastAsia" w:ascii="宋体" w:hAnsi="宋体"/>
                <w:b/>
                <w:sz w:val="21"/>
                <w:szCs w:val="21"/>
              </w:rPr>
              <w:t>OHSMS:</w:t>
            </w:r>
            <w:r>
              <w:rPr>
                <w:sz w:val="20"/>
              </w:rPr>
              <w:t>电力监测设备、仪器仪表的销售所涉及的职业健康安全管理活动</w:t>
            </w:r>
            <w:r>
              <w:rPr>
                <w:rFonts w:hint="eastAsia" w:ascii="宋体" w:hAnsi="宋体"/>
                <w:sz w:val="21"/>
                <w:szCs w:val="21"/>
                <w:lang w:eastAsia="zh-CN"/>
              </w:rPr>
              <w:t>。</w:t>
            </w:r>
          </w:p>
          <w:p>
            <w:pPr>
              <w:rPr>
                <w:rFonts w:hint="eastAsia" w:ascii="宋体" w:hAnsi="宋体"/>
                <w:sz w:val="21"/>
                <w:szCs w:val="21"/>
              </w:rPr>
            </w:pPr>
          </w:p>
          <w:p>
            <w:pPr>
              <w:ind w:firstLine="210" w:firstLineChars="100"/>
              <w:rPr>
                <w:rFonts w:hint="eastAsia" w:ascii="宋体" w:hAnsi="宋体"/>
                <w:sz w:val="21"/>
                <w:szCs w:val="21"/>
              </w:rPr>
            </w:pPr>
            <w:r>
              <w:rPr>
                <w:sz w:val="21"/>
                <w:szCs w:val="21"/>
              </w:rPr>
              <w:t>组织依据标准的要求建立、实施、维护管理体系，符合标准要求。</w:t>
            </w:r>
          </w:p>
          <w:p>
            <w:pPr>
              <w:rPr>
                <w:rFonts w:hint="eastAsia" w:ascii="宋体" w:hAnsi="宋体"/>
                <w:sz w:val="21"/>
                <w:szCs w:val="21"/>
              </w:rPr>
            </w:pPr>
          </w:p>
          <w:p>
            <w:pPr>
              <w:spacing w:line="400" w:lineRule="exact"/>
              <w:ind w:firstLine="210" w:firstLineChars="100"/>
              <w:jc w:val="left"/>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 w:val="21"/>
                <w:szCs w:val="21"/>
                <w:lang w:val="en-US" w:eastAsia="zh-CN"/>
              </w:rPr>
              <w:t>ISO45001</w:t>
            </w:r>
            <w:r>
              <w:rPr>
                <w:rFonts w:hint="eastAsia" w:ascii="宋体" w:hAnsi="宋体"/>
                <w:sz w:val="21"/>
                <w:szCs w:val="21"/>
              </w:rPr>
              <w:t>-2</w:t>
            </w:r>
            <w:r>
              <w:rPr>
                <w:rFonts w:hint="eastAsia" w:ascii="宋体" w:hAnsi="宋体"/>
                <w:sz w:val="21"/>
                <w:szCs w:val="21"/>
                <w:lang w:val="en-US" w:eastAsia="zh-CN"/>
              </w:rPr>
              <w:t>018</w:t>
            </w:r>
            <w:r>
              <w:rPr>
                <w:rFonts w:hint="eastAsia" w:ascii="宋体" w:hAnsi="宋体"/>
                <w:sz w:val="21"/>
                <w:szCs w:val="21"/>
              </w:rPr>
              <w:t>标准要求，并明确了过程顺序和相互作用以及过程有效运作和控制所需的准则和方法。制定有《</w:t>
            </w:r>
            <w:r>
              <w:rPr>
                <w:rFonts w:hint="eastAsia" w:ascii="宋体" w:hAnsi="宋体"/>
                <w:sz w:val="21"/>
                <w:szCs w:val="21"/>
                <w:lang w:val="en-US" w:eastAsia="zh-CN"/>
              </w:rPr>
              <w:t>风险和机遇管理制度</w:t>
            </w:r>
            <w:r>
              <w:rPr>
                <w:rFonts w:hint="eastAsia" w:ascii="宋体" w:hAnsi="宋体"/>
                <w:sz w:val="21"/>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p>
        </w:tc>
        <w:tc>
          <w:tcPr>
            <w:tcW w:w="10004" w:type="dxa"/>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val="en-US" w:eastAsia="zh-CN" w:bidi="ar"/>
              </w:rPr>
              <w:t>龚伟</w:t>
            </w:r>
            <w:r>
              <w:rPr>
                <w:rFonts w:hint="eastAsia" w:ascii="宋体" w:hAnsi="宋体" w:cs="宋体"/>
                <w:sz w:val="21"/>
                <w:szCs w:val="21"/>
                <w:lang w:bidi="ar"/>
              </w:rPr>
              <w:t>；管代：</w:t>
            </w:r>
            <w:r>
              <w:rPr>
                <w:rFonts w:hint="eastAsia" w:ascii="宋体" w:hAnsi="宋体" w:cs="宋体"/>
                <w:sz w:val="21"/>
                <w:szCs w:val="21"/>
                <w:lang w:val="en-US" w:eastAsia="zh-CN" w:bidi="ar"/>
              </w:rPr>
              <w:t>袁进</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通过与总经理交流：总经理从以下活动方式对公司建立、实施环境和职业健康安全管理体系并持续改进其有效性所做出的承诺提供证据：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E5.2 </w:t>
            </w:r>
          </w:p>
          <w:p>
            <w:pPr>
              <w:jc w:val="both"/>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5</w:t>
            </w:r>
            <w:r>
              <w:rPr>
                <w:rFonts w:hint="eastAsia" w:ascii="宋体" w:hAnsi="宋体" w:cs="宋体"/>
                <w:sz w:val="21"/>
                <w:szCs w:val="21"/>
              </w:rPr>
              <w:t>.2</w:t>
            </w:r>
          </w:p>
          <w:p>
            <w:pPr>
              <w:jc w:val="both"/>
              <w:rPr>
                <w:b/>
                <w:szCs w:val="21"/>
              </w:rPr>
            </w:pPr>
          </w:p>
        </w:tc>
        <w:tc>
          <w:tcPr>
            <w:tcW w:w="10004" w:type="dxa"/>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hint="eastAsia" w:ascii="宋体" w:hAnsi="宋体" w:cs="宋体"/>
                <w:szCs w:val="21"/>
              </w:rPr>
            </w:pPr>
            <w:r>
              <w:rPr>
                <w:rFonts w:hint="eastAsia" w:ascii="宋体" w:hAnsi="宋体" w:cs="宋体"/>
                <w:szCs w:val="21"/>
              </w:rPr>
              <w:t>“保障安全  预防污染  遵守法规  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E5.3 </w:t>
            </w:r>
          </w:p>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5.3</w:t>
            </w:r>
          </w:p>
          <w:p>
            <w:pPr>
              <w:jc w:val="both"/>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E6.1 </w:t>
            </w:r>
          </w:p>
          <w:p>
            <w:pPr>
              <w:jc w:val="both"/>
              <w:rPr>
                <w:rFonts w:hint="default" w:eastAsia="宋体"/>
                <w:b w:val="0"/>
                <w:bCs/>
                <w:szCs w:val="21"/>
                <w:lang w:val="en-US" w:eastAsia="zh-CN"/>
              </w:rPr>
            </w:pPr>
            <w:r>
              <w:rPr>
                <w:rFonts w:hint="eastAsia" w:ascii="宋体" w:hAnsi="宋体" w:cs="宋体"/>
                <w:b w:val="0"/>
                <w:bCs/>
                <w:szCs w:val="21"/>
                <w:lang w:val="en-US" w:eastAsia="zh-CN"/>
              </w:rPr>
              <w:t>S6.1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提供有《环境因素</w:t>
            </w:r>
            <w:r>
              <w:rPr>
                <w:rFonts w:hint="eastAsia" w:ascii="宋体" w:hAnsi="宋体" w:cs="宋体"/>
                <w:sz w:val="21"/>
                <w:szCs w:val="21"/>
                <w:lang w:val="en-US" w:eastAsia="zh-CN" w:bidi="ar"/>
              </w:rPr>
              <w:t>的</w:t>
            </w:r>
            <w:r>
              <w:rPr>
                <w:rFonts w:hint="eastAsia" w:ascii="宋体" w:hAnsi="宋体" w:cs="宋体"/>
                <w:sz w:val="21"/>
                <w:szCs w:val="21"/>
                <w:lang w:bidi="ar"/>
              </w:rPr>
              <w:t>评价</w:t>
            </w:r>
            <w:r>
              <w:rPr>
                <w:rFonts w:hint="eastAsia" w:ascii="宋体" w:hAnsi="宋体" w:cs="宋体"/>
                <w:sz w:val="21"/>
                <w:szCs w:val="21"/>
                <w:lang w:val="en-US" w:eastAsia="zh-CN" w:bidi="ar"/>
              </w:rPr>
              <w:t>与评价控制程序</w:t>
            </w:r>
            <w:r>
              <w:rPr>
                <w:rFonts w:hint="eastAsia" w:ascii="宋体" w:hAnsi="宋体" w:cs="宋体"/>
                <w:sz w:val="21"/>
                <w:szCs w:val="21"/>
                <w:lang w:bidi="ar"/>
              </w:rPr>
              <w:t>》</w:t>
            </w:r>
            <w:r>
              <w:rPr>
                <w:rFonts w:hint="eastAsia" w:ascii="宋体" w:hAnsi="宋体" w:cs="宋体"/>
                <w:sz w:val="21"/>
                <w:szCs w:val="21"/>
                <w:lang w:val="en-US" w:eastAsia="zh-CN" w:bidi="ar"/>
              </w:rPr>
              <w:t>和</w:t>
            </w:r>
            <w:r>
              <w:rPr>
                <w:rFonts w:hint="eastAsia" w:ascii="宋体" w:hAnsi="宋体" w:cs="宋体"/>
                <w:sz w:val="21"/>
                <w:szCs w:val="21"/>
                <w:lang w:bidi="ar"/>
              </w:rPr>
              <w:t>《</w:t>
            </w:r>
            <w:r>
              <w:rPr>
                <w:rFonts w:hint="eastAsia" w:ascii="宋体" w:hAnsi="宋体" w:cs="宋体"/>
                <w:sz w:val="21"/>
                <w:szCs w:val="21"/>
                <w:lang w:val="en-US" w:eastAsia="zh-CN" w:bidi="ar"/>
              </w:rPr>
              <w:t>危险源辨识、风险评价和控制程序</w:t>
            </w:r>
            <w:r>
              <w:rPr>
                <w:rFonts w:hint="eastAsia" w:ascii="宋体" w:hAnsi="宋体" w:cs="宋体"/>
                <w:sz w:val="21"/>
                <w:szCs w:val="21"/>
                <w:lang w:bidi="ar"/>
              </w:rPr>
              <w:t>》，内容包括</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二</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抽查固废</w:t>
            </w:r>
            <w:r>
              <w:rPr>
                <w:rFonts w:hint="eastAsia" w:ascii="宋体" w:hAnsi="宋体" w:cs="宋体"/>
                <w:sz w:val="21"/>
                <w:szCs w:val="21"/>
                <w:lang w:val="en-US" w:eastAsia="zh-CN" w:bidi="ar"/>
              </w:rPr>
              <w:t>排放重要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widowControl/>
              <w:jc w:val="left"/>
              <w:rPr>
                <w:rFonts w:hint="eastAsia" w:ascii="宋体" w:hAnsi="宋体"/>
                <w:sz w:val="21"/>
                <w:szCs w:val="21"/>
                <w:lang w:val="en-US" w:eastAsia="zh-CN"/>
              </w:rPr>
            </w:pPr>
            <w:r>
              <w:rPr>
                <w:rFonts w:hint="eastAsia" w:ascii="宋体" w:hAnsi="宋体"/>
                <w:sz w:val="21"/>
                <w:szCs w:val="21"/>
                <w:lang w:val="en-US" w:eastAsia="zh-CN"/>
              </w:rPr>
              <w:t>1）办公垃圾中的危险废弃物专业收集，由行政部统一处理；</w:t>
            </w:r>
          </w:p>
          <w:p>
            <w:pPr>
              <w:widowControl/>
              <w:jc w:val="left"/>
              <w:rPr>
                <w:rFonts w:hint="eastAsia" w:ascii="宋体" w:hAnsi="宋体"/>
                <w:sz w:val="21"/>
                <w:szCs w:val="21"/>
                <w:lang w:val="en-US" w:eastAsia="zh-CN"/>
              </w:rPr>
            </w:pPr>
            <w:r>
              <w:rPr>
                <w:rFonts w:hint="eastAsia" w:ascii="宋体" w:hAnsi="宋体"/>
                <w:sz w:val="21"/>
                <w:szCs w:val="21"/>
                <w:lang w:val="en-US" w:eastAsia="zh-CN"/>
              </w:rPr>
              <w:t>2）行政部对荧光灯管的使用发放做好记录；</w:t>
            </w:r>
          </w:p>
          <w:p>
            <w:pPr>
              <w:widowControl/>
              <w:jc w:val="left"/>
              <w:rPr>
                <w:rFonts w:hint="eastAsia" w:ascii="宋体" w:hAnsi="宋体"/>
                <w:sz w:val="21"/>
                <w:szCs w:val="21"/>
                <w:lang w:val="en-US" w:eastAsia="zh-CN"/>
              </w:rPr>
            </w:pPr>
            <w:r>
              <w:rPr>
                <w:rFonts w:hint="eastAsia" w:ascii="宋体" w:hAnsi="宋体"/>
                <w:sz w:val="21"/>
                <w:szCs w:val="21"/>
                <w:lang w:val="en-US" w:eastAsia="zh-CN"/>
              </w:rPr>
              <w:t>3）各部门用旧的荧光灯管、旧电池、硒鼓、废打印墨盒等上缴行政部，实行“以旧换新”的方法进行领用；</w:t>
            </w:r>
          </w:p>
          <w:p>
            <w:pPr>
              <w:widowControl/>
              <w:jc w:val="left"/>
              <w:rPr>
                <w:rFonts w:hint="eastAsia" w:ascii="宋体" w:hAnsi="宋体"/>
                <w:sz w:val="21"/>
                <w:szCs w:val="21"/>
                <w:lang w:val="en-US" w:eastAsia="zh-CN"/>
              </w:rPr>
            </w:pPr>
            <w:r>
              <w:rPr>
                <w:rFonts w:hint="eastAsia" w:ascii="宋体" w:hAnsi="宋体"/>
                <w:sz w:val="21"/>
                <w:szCs w:val="21"/>
                <w:lang w:val="en-US" w:eastAsia="zh-CN"/>
              </w:rPr>
              <w:t>4）行政部将各部门上缴的废旧电池、硒鼓、废打印墨盒等危险废弃物，集中收集存放在危险废弃物集中，积累到一定量将于有资质的处理机构进行处理。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w:t>
            </w:r>
            <w:r>
              <w:rPr>
                <w:rFonts w:hint="eastAsia" w:ascii="宋体" w:hAnsi="宋体" w:cs="宋体"/>
                <w:sz w:val="21"/>
                <w:szCs w:val="21"/>
                <w:lang w:val="en-US" w:eastAsia="zh-CN" w:bidi="ar"/>
              </w:rPr>
              <w:t>危险源</w:t>
            </w:r>
            <w:r>
              <w:rPr>
                <w:rFonts w:hint="eastAsia" w:ascii="宋体" w:hAnsi="宋体" w:cs="宋体"/>
                <w:sz w:val="21"/>
                <w:szCs w:val="21"/>
                <w:lang w:bidi="ar"/>
              </w:rPr>
              <w:t>有以下</w:t>
            </w:r>
            <w:r>
              <w:rPr>
                <w:rFonts w:hint="eastAsia" w:ascii="宋体" w:hAnsi="宋体" w:cs="宋体"/>
                <w:sz w:val="21"/>
                <w:szCs w:val="21"/>
                <w:lang w:val="en-US" w:eastAsia="zh-CN" w:bidi="ar"/>
              </w:rPr>
              <w:t>三</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火灾；2）中暑。</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w:t>
            </w:r>
            <w:r>
              <w:rPr>
                <w:rFonts w:hint="eastAsia" w:ascii="宋体" w:hAnsi="宋体" w:cs="宋体"/>
                <w:sz w:val="21"/>
                <w:szCs w:val="21"/>
                <w:lang w:val="en-US" w:eastAsia="zh-CN" w:bidi="ar"/>
              </w:rPr>
              <w:t>火灾重要危险源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numPr>
                <w:ilvl w:val="0"/>
                <w:numId w:val="1"/>
              </w:numPr>
              <w:spacing w:line="400" w:lineRule="exac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现场配备足够的防火器材；</w:t>
            </w:r>
          </w:p>
          <w:p>
            <w:pPr>
              <w:numPr>
                <w:ilvl w:val="0"/>
                <w:numId w:val="1"/>
              </w:numPr>
              <w:spacing w:line="400" w:lineRule="exact"/>
              <w:rPr>
                <w:rFonts w:hint="default" w:ascii="宋体" w:hAnsi="宋体" w:cs="宋体"/>
                <w:sz w:val="21"/>
                <w:szCs w:val="21"/>
                <w:lang w:val="en-US" w:eastAsia="zh-CN" w:bidi="ar"/>
              </w:rPr>
            </w:pPr>
            <w:r>
              <w:rPr>
                <w:rFonts w:hint="eastAsia" w:ascii="宋体" w:hAnsi="宋体" w:cs="宋体"/>
                <w:sz w:val="21"/>
                <w:szCs w:val="21"/>
                <w:highlight w:val="none"/>
                <w:lang w:val="en-US" w:eastAsia="zh-CN" w:bidi="ar"/>
              </w:rPr>
              <w:t>工作完毕应切断电源、气源，并检查确认操作区域内无火灾隐患。</w:t>
            </w:r>
          </w:p>
          <w:p>
            <w:pPr>
              <w:widowControl/>
              <w:jc w:val="left"/>
              <w:rPr>
                <w:rFonts w:hint="default" w:ascii="宋体" w:hAnsi="宋体"/>
                <w:sz w:val="21"/>
                <w:szCs w:val="21"/>
                <w:lang w:val="en-US" w:eastAsia="zh-CN"/>
              </w:rPr>
            </w:pPr>
          </w:p>
          <w:p>
            <w:pPr>
              <w:ind w:firstLine="210" w:firstLineChars="100"/>
              <w:rPr>
                <w:rFonts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E6.2 </w:t>
            </w:r>
          </w:p>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6.2</w:t>
            </w:r>
          </w:p>
          <w:p>
            <w:pPr>
              <w:jc w:val="both"/>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w:t>
            </w:r>
          </w:p>
          <w:p>
            <w:pPr>
              <w:numPr>
                <w:ilvl w:val="0"/>
                <w:numId w:val="0"/>
              </w:numPr>
              <w:ind w:firstLine="420" w:firstLineChars="200"/>
              <w:rPr>
                <w:rFonts w:hint="eastAsia"/>
                <w:color w:val="000000"/>
                <w:szCs w:val="21"/>
              </w:rPr>
            </w:pPr>
            <w:r>
              <w:rPr>
                <w:rFonts w:hint="eastAsia"/>
                <w:color w:val="000000"/>
                <w:szCs w:val="21"/>
                <w:lang w:val="en-US" w:eastAsia="zh-CN"/>
              </w:rPr>
              <w:t>1、</w:t>
            </w:r>
            <w:r>
              <w:rPr>
                <w:rFonts w:hint="eastAsia" w:ascii="宋体" w:hAnsi="宋体" w:cs="宋体"/>
                <w:kern w:val="0"/>
                <w:sz w:val="21"/>
                <w:szCs w:val="21"/>
              </w:rPr>
              <w:t>固体</w:t>
            </w:r>
            <w:r>
              <w:rPr>
                <w:rFonts w:hint="eastAsia" w:ascii="宋体" w:hAnsi="宋体" w:cs="宋体"/>
                <w:kern w:val="0"/>
                <w:sz w:val="21"/>
                <w:szCs w:val="21"/>
                <w:lang w:val="en-US" w:eastAsia="zh-CN"/>
              </w:rPr>
              <w:t>处置合规率</w:t>
            </w:r>
            <w:r>
              <w:rPr>
                <w:rFonts w:hint="eastAsia" w:ascii="宋体" w:hAnsi="宋体" w:cs="宋体"/>
                <w:kern w:val="0"/>
                <w:sz w:val="21"/>
                <w:szCs w:val="21"/>
              </w:rPr>
              <w:t>100%</w:t>
            </w:r>
            <w:r>
              <w:rPr>
                <w:rFonts w:hint="eastAsia"/>
                <w:color w:val="000000"/>
                <w:szCs w:val="21"/>
              </w:rPr>
              <w:t>；</w:t>
            </w:r>
          </w:p>
          <w:p>
            <w:pPr>
              <w:numPr>
                <w:ilvl w:val="0"/>
                <w:numId w:val="0"/>
              </w:numPr>
              <w:ind w:firstLine="420" w:firstLineChars="200"/>
              <w:rPr>
                <w:rFonts w:hint="eastAsia" w:ascii="宋体" w:hAnsi="宋体" w:eastAsia="宋体" w:cs="宋体"/>
                <w:color w:val="000000"/>
                <w:sz w:val="21"/>
                <w:szCs w:val="21"/>
                <w:lang w:val="en-US" w:eastAsia="zh-CN"/>
              </w:rPr>
            </w:pPr>
            <w:r>
              <w:rPr>
                <w:rFonts w:hint="eastAsia"/>
                <w:szCs w:val="21"/>
                <w:lang w:val="en-US" w:eastAsia="zh-CN"/>
              </w:rPr>
              <w:t>2、</w:t>
            </w:r>
            <w:r>
              <w:rPr>
                <w:rFonts w:hint="eastAsia" w:ascii="宋体" w:hAnsi="宋体" w:cs="宋体"/>
                <w:kern w:val="0"/>
                <w:sz w:val="21"/>
                <w:szCs w:val="21"/>
              </w:rPr>
              <w:t>火灾发生</w:t>
            </w:r>
            <w:r>
              <w:rPr>
                <w:rFonts w:hint="eastAsia" w:ascii="宋体" w:hAnsi="宋体" w:cs="宋体"/>
                <w:kern w:val="0"/>
                <w:sz w:val="21"/>
                <w:szCs w:val="21"/>
                <w:lang w:val="en-US" w:eastAsia="zh-CN"/>
              </w:rPr>
              <w:t>率</w:t>
            </w:r>
            <w:r>
              <w:rPr>
                <w:rFonts w:hint="eastAsia" w:ascii="宋体" w:hAnsi="宋体" w:cs="宋体"/>
                <w:kern w:val="0"/>
                <w:sz w:val="21"/>
                <w:szCs w:val="21"/>
              </w:rPr>
              <w:t>为0</w:t>
            </w:r>
            <w:r>
              <w:rPr>
                <w:rFonts w:hint="eastAsia" w:ascii="宋体" w:hAnsi="宋体" w:cs="宋体"/>
                <w:kern w:val="0"/>
                <w:sz w:val="21"/>
                <w:szCs w:val="21"/>
                <w:lang w:eastAsia="zh-CN"/>
              </w:rPr>
              <w:t>；</w:t>
            </w:r>
          </w:p>
          <w:p>
            <w:pPr>
              <w:pStyle w:val="8"/>
              <w:spacing w:line="400" w:lineRule="exact"/>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3、环境污染事故为0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月-2019年</w:t>
            </w:r>
            <w:r>
              <w:rPr>
                <w:rFonts w:hint="eastAsia" w:ascii="宋体" w:hAnsi="宋体"/>
                <w:color w:val="auto"/>
                <w:kern w:val="2"/>
                <w:sz w:val="21"/>
                <w:szCs w:val="21"/>
                <w:lang w:val="en-US" w:eastAsia="zh-CN"/>
              </w:rPr>
              <w:t>7</w:t>
            </w:r>
            <w:r>
              <w:rPr>
                <w:rFonts w:hint="eastAsia" w:ascii="宋体" w:hAnsi="宋体"/>
                <w:color w:val="auto"/>
                <w:kern w:val="2"/>
                <w:sz w:val="21"/>
                <w:szCs w:val="21"/>
              </w:rPr>
              <w:t>月对目标进行考核，</w:t>
            </w:r>
            <w:r>
              <w:rPr>
                <w:rFonts w:hint="eastAsia" w:ascii="宋体" w:hAnsi="宋体" w:cs="宋体"/>
                <w:color w:val="000000"/>
                <w:sz w:val="21"/>
                <w:szCs w:val="21"/>
                <w:highlight w:val="none"/>
                <w:lang w:bidi="ar"/>
              </w:rPr>
              <w:t>目标完成情况</w:t>
            </w:r>
            <w:r>
              <w:rPr>
                <w:rFonts w:hint="eastAsia" w:ascii="宋体" w:hAnsi="宋体"/>
                <w:color w:val="auto"/>
                <w:kern w:val="2"/>
                <w:sz w:val="21"/>
                <w:szCs w:val="21"/>
              </w:rPr>
              <w:t>：</w:t>
            </w:r>
          </w:p>
          <w:p>
            <w:pPr>
              <w:numPr>
                <w:ilvl w:val="0"/>
                <w:numId w:val="0"/>
              </w:numPr>
              <w:ind w:firstLine="420" w:firstLineChars="200"/>
              <w:rPr>
                <w:rFonts w:hint="default"/>
                <w:color w:val="000000"/>
                <w:szCs w:val="21"/>
                <w:lang w:val="en-US"/>
              </w:rPr>
            </w:pPr>
            <w:r>
              <w:rPr>
                <w:rFonts w:hint="eastAsia"/>
                <w:color w:val="000000"/>
                <w:szCs w:val="21"/>
                <w:lang w:val="en-US" w:eastAsia="zh-CN"/>
              </w:rPr>
              <w:t>1、</w:t>
            </w:r>
            <w:r>
              <w:rPr>
                <w:rFonts w:hint="eastAsia" w:ascii="宋体" w:hAnsi="宋体" w:cs="宋体"/>
                <w:kern w:val="0"/>
                <w:sz w:val="21"/>
                <w:szCs w:val="21"/>
              </w:rPr>
              <w:t>固</w:t>
            </w:r>
            <w:r>
              <w:rPr>
                <w:rFonts w:hint="eastAsia" w:ascii="宋体" w:hAnsi="宋体" w:cs="宋体"/>
                <w:kern w:val="0"/>
                <w:sz w:val="21"/>
                <w:szCs w:val="21"/>
                <w:lang w:val="en-US" w:eastAsia="zh-CN"/>
              </w:rPr>
              <w:t>废</w:t>
            </w:r>
            <w:r>
              <w:rPr>
                <w:rFonts w:hint="eastAsia" w:ascii="宋体" w:hAnsi="宋体" w:cs="宋体"/>
                <w:kern w:val="0"/>
                <w:sz w:val="21"/>
                <w:szCs w:val="21"/>
              </w:rPr>
              <w:t>100%</w:t>
            </w:r>
            <w:r>
              <w:rPr>
                <w:rFonts w:hint="eastAsia" w:ascii="宋体" w:hAnsi="宋体" w:cs="宋体"/>
                <w:kern w:val="0"/>
                <w:sz w:val="21"/>
                <w:szCs w:val="21"/>
                <w:lang w:val="en-US" w:eastAsia="zh-CN"/>
              </w:rPr>
              <w:t>合规处置；</w:t>
            </w:r>
          </w:p>
          <w:p>
            <w:pPr>
              <w:numPr>
                <w:ilvl w:val="0"/>
                <w:numId w:val="0"/>
              </w:numPr>
              <w:ind w:firstLine="420" w:firstLineChars="200"/>
              <w:rPr>
                <w:rFonts w:hint="eastAsia" w:ascii="宋体" w:hAnsi="宋体" w:eastAsia="宋体" w:cs="宋体"/>
                <w:color w:val="000000"/>
                <w:sz w:val="21"/>
                <w:szCs w:val="21"/>
                <w:lang w:val="en-US" w:eastAsia="zh-CN"/>
              </w:rPr>
            </w:pPr>
            <w:r>
              <w:rPr>
                <w:rFonts w:hint="eastAsia"/>
                <w:szCs w:val="21"/>
                <w:lang w:val="en-US" w:eastAsia="zh-CN"/>
              </w:rPr>
              <w:t>2、未发生</w:t>
            </w:r>
            <w:r>
              <w:rPr>
                <w:rFonts w:hint="eastAsia" w:ascii="宋体" w:hAnsi="宋体" w:cs="宋体"/>
                <w:kern w:val="0"/>
                <w:sz w:val="21"/>
                <w:szCs w:val="21"/>
              </w:rPr>
              <w:t>火灾</w:t>
            </w:r>
            <w:r>
              <w:rPr>
                <w:rFonts w:hint="eastAsia" w:ascii="宋体" w:hAnsi="宋体" w:cs="宋体"/>
                <w:kern w:val="0"/>
                <w:sz w:val="21"/>
                <w:szCs w:val="21"/>
                <w:lang w:val="en-US" w:eastAsia="zh-CN"/>
              </w:rPr>
              <w:t>事故</w:t>
            </w:r>
            <w:r>
              <w:rPr>
                <w:rFonts w:hint="eastAsia" w:ascii="宋体" w:hAnsi="宋体" w:cs="宋体"/>
                <w:kern w:val="0"/>
                <w:sz w:val="21"/>
                <w:szCs w:val="21"/>
                <w:lang w:eastAsia="zh-CN"/>
              </w:rPr>
              <w:t>；</w:t>
            </w:r>
          </w:p>
          <w:p>
            <w:pPr>
              <w:ind w:firstLine="420" w:firstLineChars="200"/>
              <w:rPr>
                <w:rFonts w:hint="eastAsia" w:eastAsia="宋体"/>
                <w:color w:val="000000"/>
                <w:szCs w:val="21"/>
                <w:lang w:val="en-US" w:eastAsia="zh-CN"/>
              </w:rPr>
            </w:pPr>
            <w:r>
              <w:rPr>
                <w:rFonts w:hint="eastAsia"/>
                <w:szCs w:val="21"/>
                <w:lang w:val="en-US" w:eastAsia="zh-CN"/>
              </w:rPr>
              <w:t>3、未发生环境污染事故</w:t>
            </w:r>
            <w:r>
              <w:rPr>
                <w:rFonts w:hint="eastAsia"/>
                <w:color w:val="000000"/>
                <w:szCs w:val="21"/>
                <w:lang w:eastAsia="zh-CN"/>
              </w:rPr>
              <w:t>。</w:t>
            </w:r>
          </w:p>
          <w:p>
            <w:pPr>
              <w:ind w:firstLine="210" w:firstLineChars="100"/>
              <w:rPr>
                <w:rFonts w:ascii="宋体" w:hAnsi="宋体"/>
                <w:szCs w:val="21"/>
              </w:rPr>
            </w:pPr>
            <w:r>
              <w:rPr>
                <w:rFonts w:hint="eastAsia" w:ascii="宋体" w:hAnsi="宋体" w:cs="宋体"/>
                <w:sz w:val="21"/>
                <w:szCs w:val="21"/>
                <w:lang w:bidi="ar"/>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E7.1</w:t>
            </w:r>
          </w:p>
          <w:p>
            <w:pPr>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7.</w:t>
            </w:r>
            <w:r>
              <w:rPr>
                <w:rFonts w:hint="eastAsia" w:ascii="宋体" w:hAnsi="宋体" w:cs="宋体"/>
                <w:sz w:val="21"/>
                <w:szCs w:val="21"/>
              </w:rPr>
              <w:t>1</w:t>
            </w:r>
          </w:p>
          <w:p>
            <w:pPr>
              <w:rPr>
                <w:rFonts w:ascii="宋体" w:hAnsi="宋体"/>
                <w:szCs w:val="21"/>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 w:val="21"/>
                <w:szCs w:val="21"/>
                <w:lang w:bidi="ar"/>
              </w:rPr>
              <w:t>总经理对资源的配备比较重视，人力资源、设备和工作环境等可满足</w:t>
            </w:r>
            <w:r>
              <w:rPr>
                <w:sz w:val="20"/>
              </w:rPr>
              <w:t>电力监测设备、仪器仪表的销售</w:t>
            </w:r>
            <w:r>
              <w:rPr>
                <w:rFonts w:hint="eastAsia" w:ascii="宋体" w:hAnsi="宋体" w:cs="宋体"/>
                <w:sz w:val="21"/>
                <w:szCs w:val="21"/>
                <w:lang w:bidi="ar"/>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rPr>
              <w:t xml:space="preserve">E7.4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7.4</w:t>
            </w:r>
          </w:p>
          <w:p>
            <w:pPr>
              <w:rPr>
                <w:rFonts w:ascii="宋体" w:hAnsi="宋体"/>
                <w:szCs w:val="21"/>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行政部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default" w:ascii="宋体" w:hAnsi="宋体" w:eastAsia="宋体"/>
                <w:szCs w:val="21"/>
                <w:lang w:val="en-US" w:eastAsia="zh-CN"/>
              </w:rPr>
            </w:pPr>
            <w:r>
              <w:rPr>
                <w:sz w:val="21"/>
                <w:szCs w:val="21"/>
              </w:rPr>
              <w:t>S:</w:t>
            </w:r>
            <w:r>
              <w:rPr>
                <w:rFonts w:hint="eastAsia"/>
                <w:sz w:val="21"/>
                <w:szCs w:val="21"/>
                <w:lang w:val="en-US" w:eastAsia="zh-CN"/>
              </w:rPr>
              <w:t>7.5.1</w:t>
            </w: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w:t>
            </w:r>
            <w:r>
              <w:rPr>
                <w:rFonts w:hint="eastAsia"/>
                <w:sz w:val="21"/>
                <w:szCs w:val="21"/>
                <w:lang w:val="en-US" w:eastAsia="zh-CN"/>
              </w:rPr>
              <w:t>文件控制程序</w:t>
            </w:r>
            <w:r>
              <w:rPr>
                <w:rFonts w:hint="eastAsia"/>
                <w:sz w:val="21"/>
                <w:szCs w:val="21"/>
              </w:rPr>
              <w:t>》中，明确了文件化信息的管理规则。组织根据本公司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w:t>
            </w:r>
            <w:r>
              <w:rPr>
                <w:rFonts w:hint="eastAsia" w:ascii="宋体" w:hAnsi="宋体" w:eastAsia="宋体" w:cs="Arial"/>
                <w:sz w:val="21"/>
                <w:szCs w:val="21"/>
                <w:highlight w:val="none"/>
              </w:rPr>
              <w:t>共有</w:t>
            </w:r>
            <w:r>
              <w:rPr>
                <w:rFonts w:hint="eastAsia" w:ascii="宋体" w:hAnsi="宋体" w:eastAsia="宋体" w:cs="Arial"/>
                <w:sz w:val="21"/>
                <w:szCs w:val="21"/>
                <w:highlight w:val="none"/>
                <w:lang w:val="en-US" w:eastAsia="zh-CN"/>
              </w:rPr>
              <w:t>32</w:t>
            </w:r>
            <w:r>
              <w:rPr>
                <w:rFonts w:hint="eastAsia" w:ascii="宋体" w:hAnsi="宋体" w:eastAsia="宋体" w:cs="Arial"/>
                <w:sz w:val="21"/>
                <w:szCs w:val="21"/>
                <w:highlight w:val="none"/>
              </w:rPr>
              <w:t>项职业健康安全管理和环境记录。</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lang w:val="en-US" w:eastAsia="zh-CN"/>
              </w:rPr>
              <w:t>18</w:t>
            </w:r>
            <w:r>
              <w:rPr>
                <w:rFonts w:hint="eastAsia" w:ascii="宋体" w:hAnsi="宋体" w:eastAsia="宋体"/>
                <w:color w:val="000000"/>
                <w:kern w:val="0"/>
                <w:sz w:val="21"/>
                <w:szCs w:val="21"/>
                <w:lang w:val="de-DE"/>
              </w:rPr>
              <w:t xml:space="preserve">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rPr>
              <w:t xml:space="preserve">E9.1.1 </w:t>
            </w:r>
          </w:p>
          <w:p>
            <w:pPr>
              <w:rPr>
                <w:rFonts w:hint="default" w:ascii="宋体" w:hAnsi="宋体" w:eastAsia="宋体" w:cs="宋体"/>
                <w:szCs w:val="21"/>
                <w:lang w:val="en-US" w:eastAsia="zh-CN"/>
              </w:rPr>
            </w:pPr>
            <w:r>
              <w:rPr>
                <w:rFonts w:hint="eastAsia" w:ascii="宋体" w:hAnsi="宋体" w:cs="宋体"/>
                <w:szCs w:val="21"/>
                <w:lang w:val="en-US" w:eastAsia="zh-CN"/>
              </w:rPr>
              <w:t>S9.1.1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eastAsia="zh-CN" w:bidi="ar"/>
              </w:rPr>
            </w:pPr>
            <w:r>
              <w:rPr>
                <w:rFonts w:hint="eastAsia" w:ascii="宋体" w:hAnsi="宋体" w:cs="宋体"/>
                <w:sz w:val="21"/>
                <w:szCs w:val="21"/>
                <w:lang w:bidi="ar"/>
              </w:rPr>
              <w:t>如：（1）《</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控制程序</w:t>
            </w:r>
            <w:r>
              <w:rPr>
                <w:rFonts w:hint="eastAsia" w:ascii="宋体" w:hAnsi="宋体"/>
                <w:bCs/>
                <w:color w:val="000000"/>
                <w:spacing w:val="-20"/>
                <w:sz w:val="21"/>
                <w:szCs w:val="21"/>
              </w:rPr>
              <w:t xml:space="preserve"> </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（2）《管理评审</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r>
              <w:rPr>
                <w:rFonts w:hint="eastAsia" w:ascii="宋体" w:hAnsi="宋体" w:cs="宋体"/>
                <w:sz w:val="21"/>
                <w:szCs w:val="21"/>
                <w:lang w:val="en-US" w:eastAsia="zh-CN" w:bidi="ar"/>
              </w:rPr>
              <w:t>3</w:t>
            </w:r>
            <w:r>
              <w:rPr>
                <w:rFonts w:hint="eastAsia" w:ascii="宋体" w:hAnsi="宋体" w:cs="宋体"/>
                <w:sz w:val="21"/>
                <w:szCs w:val="21"/>
                <w:lang w:bidi="ar"/>
              </w:rPr>
              <w:t>）《</w:t>
            </w:r>
            <w:r>
              <w:rPr>
                <w:rFonts w:hint="eastAsia" w:ascii="宋体" w:hAnsi="宋体"/>
                <w:bCs/>
                <w:color w:val="000000"/>
                <w:spacing w:val="-20"/>
                <w:sz w:val="21"/>
                <w:szCs w:val="21"/>
              </w:rPr>
              <w:t>应急准备</w:t>
            </w:r>
            <w:r>
              <w:rPr>
                <w:rFonts w:hint="eastAsia" w:ascii="宋体" w:hAnsi="宋体"/>
                <w:bCs/>
                <w:color w:val="000000"/>
                <w:spacing w:val="-20"/>
                <w:sz w:val="21"/>
                <w:szCs w:val="21"/>
                <w:lang w:val="en-US" w:eastAsia="zh-CN"/>
              </w:rPr>
              <w:t>与</w:t>
            </w:r>
            <w:r>
              <w:rPr>
                <w:rFonts w:hint="eastAsia" w:ascii="宋体" w:hAnsi="宋体"/>
                <w:bCs/>
                <w:color w:val="000000"/>
                <w:spacing w:val="-20"/>
                <w:sz w:val="21"/>
                <w:szCs w:val="21"/>
              </w:rPr>
              <w:t>响应</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w:t>
            </w:r>
            <w:r>
              <w:rPr>
                <w:rFonts w:hint="eastAsia" w:ascii="宋体" w:hAnsi="宋体" w:cs="宋体"/>
                <w:sz w:val="21"/>
                <w:szCs w:val="21"/>
                <w:lang w:val="en-US" w:eastAsia="zh-CN" w:bidi="ar"/>
              </w:rPr>
              <w:t>4</w:t>
            </w:r>
            <w:r>
              <w:rPr>
                <w:rFonts w:hint="eastAsia" w:ascii="宋体" w:hAnsi="宋体" w:cs="宋体"/>
                <w:sz w:val="21"/>
                <w:szCs w:val="21"/>
                <w:lang w:bidi="ar"/>
              </w:rPr>
              <w:t>）《合规</w:t>
            </w:r>
            <w:r>
              <w:rPr>
                <w:rFonts w:hint="eastAsia" w:ascii="宋体" w:hAnsi="宋体" w:cs="宋体"/>
                <w:sz w:val="21"/>
                <w:szCs w:val="21"/>
                <w:lang w:val="en-US" w:eastAsia="zh-CN" w:bidi="ar"/>
              </w:rPr>
              <w:t>性评价</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 xml:space="preserve">E9.2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9.2</w:t>
            </w:r>
          </w:p>
          <w:p>
            <w:pPr>
              <w:rPr>
                <w:rFonts w:ascii="宋体" w:hAnsi="宋体"/>
                <w:szCs w:val="21"/>
              </w:rPr>
            </w:pPr>
          </w:p>
        </w:tc>
        <w:tc>
          <w:tcPr>
            <w:tcW w:w="10004" w:type="dxa"/>
          </w:tcPr>
          <w:p>
            <w:pPr>
              <w:spacing w:line="360" w:lineRule="exact"/>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spacing w:line="360" w:lineRule="exact"/>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spacing w:line="360" w:lineRule="exact"/>
              <w:rPr>
                <w:rFonts w:hint="eastAsia" w:ascii="宋体" w:hAnsi="宋体" w:cs="宋体"/>
                <w:sz w:val="21"/>
                <w:szCs w:val="21"/>
              </w:rPr>
            </w:pPr>
            <w:r>
              <w:rPr>
                <w:rFonts w:hint="eastAsia" w:ascii="宋体" w:hAnsi="宋体" w:cs="宋体"/>
                <w:sz w:val="21"/>
                <w:szCs w:val="21"/>
              </w:rPr>
              <w:t>2.方法：按部门/过程审核。</w:t>
            </w:r>
          </w:p>
          <w:p>
            <w:pPr>
              <w:spacing w:line="360" w:lineRule="exact"/>
              <w:rPr>
                <w:rFonts w:hint="eastAsia" w:ascii="宋体" w:hAnsi="宋体" w:cs="宋体"/>
                <w:sz w:val="21"/>
                <w:szCs w:val="21"/>
              </w:rPr>
            </w:pPr>
            <w:r>
              <w:rPr>
                <w:rFonts w:hint="eastAsia" w:ascii="宋体" w:hAnsi="宋体" w:cs="宋体"/>
                <w:sz w:val="21"/>
                <w:szCs w:val="21"/>
              </w:rPr>
              <w:t>3.职责：体系负责人组织内部审核活动。</w:t>
            </w:r>
          </w:p>
          <w:p>
            <w:pPr>
              <w:spacing w:line="360" w:lineRule="exact"/>
              <w:rPr>
                <w:rFonts w:hint="eastAsia" w:ascii="宋体" w:hAnsi="宋体" w:cs="宋体"/>
                <w:sz w:val="21"/>
                <w:szCs w:val="21"/>
              </w:rPr>
            </w:pPr>
            <w:r>
              <w:rPr>
                <w:rFonts w:hint="eastAsia" w:ascii="宋体" w:hAnsi="宋体" w:cs="宋体"/>
                <w:sz w:val="21"/>
                <w:szCs w:val="21"/>
              </w:rPr>
              <w:t>4.策划要求：范围、准则、工作分配等。</w:t>
            </w:r>
          </w:p>
          <w:p>
            <w:pPr>
              <w:spacing w:line="360" w:lineRule="exact"/>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spacing w:line="360" w:lineRule="auto"/>
              <w:rPr>
                <w:rFonts w:hint="eastAsia" w:ascii="宋体" w:hAnsi="宋体" w:cs="宋体"/>
                <w:sz w:val="21"/>
                <w:szCs w:val="21"/>
              </w:rPr>
            </w:pPr>
            <w:r>
              <w:rPr>
                <w:rFonts w:hint="eastAsia" w:ascii="宋体" w:hAnsi="宋体" w:cs="宋体"/>
                <w:sz w:val="21"/>
                <w:szCs w:val="21"/>
              </w:rPr>
              <w:t>6.提供了《201</w:t>
            </w:r>
            <w:r>
              <w:rPr>
                <w:rFonts w:hint="eastAsia" w:ascii="宋体" w:hAnsi="宋体" w:cs="宋体"/>
                <w:sz w:val="21"/>
                <w:szCs w:val="21"/>
                <w:lang w:val="en-US" w:eastAsia="zh-CN"/>
              </w:rPr>
              <w:t>9</w:t>
            </w:r>
            <w:r>
              <w:rPr>
                <w:rFonts w:hint="eastAsia" w:ascii="宋体" w:hAnsi="宋体" w:cs="宋体"/>
                <w:sz w:val="21"/>
                <w:szCs w:val="21"/>
              </w:rPr>
              <w:t>年内部审核实施计划》，计划内容有：目的、范围、审核准则、审核时间201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w:t>
            </w:r>
          </w:p>
          <w:p>
            <w:pPr>
              <w:spacing w:line="360" w:lineRule="exact"/>
              <w:rPr>
                <w:rFonts w:ascii="宋体" w:hAnsi="宋体" w:cs="宋体"/>
                <w:sz w:val="21"/>
                <w:szCs w:val="21"/>
              </w:rPr>
            </w:pPr>
            <w:r>
              <w:rPr>
                <w:rFonts w:hint="eastAsia" w:ascii="宋体" w:hAnsi="宋体" w:cs="宋体"/>
                <w:sz w:val="21"/>
                <w:szCs w:val="21"/>
              </w:rPr>
              <w:t>编制：</w:t>
            </w:r>
            <w:r>
              <w:rPr>
                <w:rFonts w:hint="eastAsia" w:ascii="宋体" w:hAnsi="宋体" w:cs="宋体"/>
                <w:sz w:val="21"/>
                <w:szCs w:val="21"/>
                <w:lang w:val="en-US" w:eastAsia="zh-CN"/>
              </w:rPr>
              <w:t>袁进</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101</w:t>
            </w:r>
            <w:r>
              <w:rPr>
                <w:rFonts w:hint="eastAsia" w:ascii="宋体" w:hAnsi="宋体" w:cs="宋体"/>
                <w:sz w:val="21"/>
                <w:szCs w:val="21"/>
              </w:rPr>
              <w:t xml:space="preserve">  </w:t>
            </w:r>
          </w:p>
          <w:p>
            <w:pPr>
              <w:spacing w:line="360" w:lineRule="exact"/>
              <w:rPr>
                <w:rFonts w:hint="eastAsia" w:ascii="宋体" w:hAnsi="宋体" w:cs="宋体"/>
                <w:sz w:val="21"/>
                <w:szCs w:val="21"/>
              </w:rPr>
            </w:pPr>
            <w:r>
              <w:rPr>
                <w:rFonts w:hint="eastAsia" w:ascii="宋体" w:hAnsi="宋体" w:cs="宋体"/>
                <w:sz w:val="21"/>
                <w:szCs w:val="21"/>
              </w:rPr>
              <w:t>查阅201</w:t>
            </w:r>
            <w:r>
              <w:rPr>
                <w:rFonts w:hint="eastAsia" w:ascii="宋体" w:hAnsi="宋体" w:cs="宋体"/>
                <w:sz w:val="21"/>
                <w:szCs w:val="21"/>
                <w:lang w:val="en-US" w:eastAsia="zh-CN"/>
              </w:rPr>
              <w:t>9</w:t>
            </w:r>
            <w:r>
              <w:rPr>
                <w:rFonts w:hint="eastAsia" w:ascii="宋体" w:hAnsi="宋体" w:cs="宋体"/>
                <w:sz w:val="21"/>
                <w:szCs w:val="21"/>
              </w:rPr>
              <w:t>年度内部审核有关记录</w:t>
            </w:r>
          </w:p>
          <w:p>
            <w:pPr>
              <w:numPr>
                <w:ilvl w:val="0"/>
                <w:numId w:val="2"/>
              </w:numPr>
              <w:rPr>
                <w:rFonts w:hint="eastAsia" w:ascii="宋体" w:hAnsi="宋体" w:cs="宋体"/>
                <w:sz w:val="21"/>
                <w:szCs w:val="21"/>
              </w:rPr>
            </w:pPr>
            <w:r>
              <w:rPr>
                <w:rFonts w:hint="eastAsia" w:ascii="宋体" w:hAnsi="宋体" w:cs="宋体"/>
                <w:sz w:val="21"/>
                <w:szCs w:val="21"/>
              </w:rPr>
              <w:t>提供了审核组名单</w:t>
            </w:r>
            <w:r>
              <w:rPr>
                <w:rFonts w:hint="eastAsia" w:ascii="宋体" w:hAnsi="宋体" w:cs="宋体"/>
                <w:sz w:val="21"/>
                <w:szCs w:val="21"/>
                <w:lang w:eastAsia="zh-CN"/>
              </w:rPr>
              <w:t>：</w:t>
            </w:r>
            <w:r>
              <w:rPr>
                <w:rFonts w:hint="eastAsia"/>
                <w:szCs w:val="21"/>
                <w:lang w:val="en-US" w:eastAsia="zh-CN"/>
              </w:rPr>
              <w:t>袁进</w:t>
            </w:r>
            <w:r>
              <w:rPr>
                <w:rFonts w:hint="eastAsia"/>
                <w:szCs w:val="21"/>
              </w:rPr>
              <w:t>（组长）、</w:t>
            </w:r>
            <w:r>
              <w:rPr>
                <w:rFonts w:hint="eastAsia"/>
                <w:szCs w:val="21"/>
                <w:lang w:val="en-US" w:eastAsia="zh-CN"/>
              </w:rPr>
              <w:t>胡金萍</w:t>
            </w:r>
            <w:r>
              <w:rPr>
                <w:rFonts w:hint="eastAsia"/>
                <w:szCs w:val="21"/>
              </w:rPr>
              <w:t>（组员）</w:t>
            </w:r>
            <w:r>
              <w:rPr>
                <w:rFonts w:hint="eastAsia" w:ascii="宋体" w:hAnsi="宋体" w:cs="宋体"/>
                <w:sz w:val="21"/>
                <w:szCs w:val="21"/>
                <w:lang w:val="en-US" w:eastAsia="zh-CN"/>
              </w:rPr>
              <w:t xml:space="preserve"> ；</w:t>
            </w:r>
            <w:r>
              <w:rPr>
                <w:rFonts w:hint="eastAsia" w:ascii="宋体" w:hAnsi="宋体" w:cs="宋体"/>
                <w:sz w:val="21"/>
                <w:szCs w:val="21"/>
              </w:rPr>
              <w:t>审核范围：公司领导层、各部门。查全条款覆盖。</w:t>
            </w:r>
          </w:p>
          <w:p>
            <w:p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.审核准则：</w:t>
            </w:r>
            <w:r>
              <w:rPr>
                <w:rFonts w:hint="eastAsia" w:ascii="宋体" w:hAnsi="宋体" w:cs="宋体"/>
                <w:sz w:val="21"/>
                <w:szCs w:val="21"/>
                <w:lang w:val="de-DE"/>
              </w:rPr>
              <w:t>GB/T 24001-2016idtISO 14001:2015</w:t>
            </w:r>
            <w:r>
              <w:rPr>
                <w:rFonts w:hint="eastAsia" w:ascii="宋体" w:hAnsi="宋体" w:cs="宋体"/>
                <w:sz w:val="21"/>
                <w:szCs w:val="21"/>
                <w:lang w:val="en-US" w:eastAsia="zh-CN"/>
              </w:rPr>
              <w:t>标准</w:t>
            </w:r>
            <w:r>
              <w:rPr>
                <w:rFonts w:hint="eastAsia" w:ascii="宋体" w:hAnsi="宋体" w:cs="宋体"/>
                <w:sz w:val="21"/>
                <w:szCs w:val="21"/>
              </w:rPr>
              <w:t>、</w:t>
            </w:r>
            <w:r>
              <w:rPr>
                <w:rFonts w:hint="eastAsia" w:ascii="宋体" w:hAnsi="宋体" w:cs="宋体"/>
                <w:sz w:val="21"/>
                <w:szCs w:val="21"/>
                <w:lang w:val="de-DE"/>
              </w:rPr>
              <w:t>ISO 45001：2018</w:t>
            </w:r>
            <w:r>
              <w:rPr>
                <w:rFonts w:hint="eastAsia" w:ascii="宋体" w:hAnsi="宋体" w:cs="宋体"/>
                <w:sz w:val="21"/>
                <w:szCs w:val="21"/>
                <w:lang w:val="en-US" w:eastAsia="zh-CN"/>
              </w:rPr>
              <w:t>标准</w:t>
            </w:r>
            <w:r>
              <w:rPr>
                <w:rFonts w:hint="eastAsia" w:ascii="宋体" w:hAnsi="宋体" w:cs="宋体"/>
                <w:sz w:val="21"/>
                <w:szCs w:val="21"/>
              </w:rPr>
              <w:t>、公司管理体系文件、适用的法律法规、产品标准等。</w:t>
            </w:r>
          </w:p>
          <w:p>
            <w:pP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.提供了《内审首次会议签到表》，参加人有各部门负责人等。</w:t>
            </w:r>
          </w:p>
          <w:p>
            <w:pPr>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.提供了《内审检查表》，经查阅对照，受审核部门涉及条款与公司管理体系职责分配相一致。</w:t>
            </w:r>
          </w:p>
          <w:p>
            <w:pPr>
              <w:pStyle w:val="2"/>
              <w:jc w:val="left"/>
              <w:rPr>
                <w:rFonts w:hint="eastAsia" w:ascii="宋体" w:hAnsi="宋体" w:eastAsia="宋体" w:cs="宋体"/>
                <w:bCs w:val="0"/>
                <w:spacing w:val="0"/>
                <w:sz w:val="21"/>
                <w:szCs w:val="21"/>
                <w:lang w:eastAsia="zh-CN"/>
              </w:rPr>
            </w:pPr>
            <w:r>
              <w:rPr>
                <w:rFonts w:hint="eastAsia" w:ascii="宋体" w:hAnsi="宋体" w:cs="宋体"/>
                <w:bCs w:val="0"/>
                <w:spacing w:val="0"/>
                <w:sz w:val="21"/>
                <w:szCs w:val="21"/>
              </w:rPr>
              <w:t>抽：</w:t>
            </w:r>
            <w:r>
              <w:rPr>
                <w:rFonts w:hint="eastAsia" w:ascii="宋体" w:hAnsi="宋体" w:cs="宋体"/>
                <w:bCs w:val="0"/>
                <w:spacing w:val="0"/>
                <w:sz w:val="21"/>
                <w:szCs w:val="21"/>
                <w:lang w:val="en-US" w:eastAsia="zh-CN"/>
              </w:rPr>
              <w:t>供销</w:t>
            </w:r>
            <w:r>
              <w:rPr>
                <w:rFonts w:hint="eastAsia" w:ascii="宋体" w:hAnsi="宋体" w:cs="宋体"/>
                <w:bCs w:val="0"/>
                <w:spacing w:val="0"/>
                <w:sz w:val="21"/>
                <w:szCs w:val="21"/>
              </w:rPr>
              <w:t>部</w:t>
            </w:r>
            <w:r>
              <w:rPr>
                <w:rFonts w:hint="eastAsia" w:ascii="宋体" w:hAnsi="宋体" w:cs="宋体"/>
                <w:bCs w:val="0"/>
                <w:spacing w:val="0"/>
                <w:sz w:val="21"/>
                <w:szCs w:val="21"/>
                <w:lang w:eastAsia="zh-CN"/>
              </w:rPr>
              <w:t>：</w:t>
            </w:r>
          </w:p>
          <w:p>
            <w:pPr>
              <w:pStyle w:val="2"/>
              <w:jc w:val="left"/>
              <w:rPr>
                <w:rFonts w:hint="default" w:ascii="宋体" w:hAnsi="宋体" w:cs="宋体"/>
                <w:bCs w:val="0"/>
                <w:spacing w:val="0"/>
                <w:sz w:val="21"/>
                <w:szCs w:val="21"/>
                <w:highlight w:val="none"/>
                <w:lang w:val="en-US"/>
              </w:rPr>
            </w:pPr>
            <w:r>
              <w:rPr>
                <w:rFonts w:hint="eastAsia" w:ascii="宋体" w:hAnsi="宋体" w:cs="宋体"/>
                <w:bCs w:val="0"/>
                <w:spacing w:val="0"/>
                <w:sz w:val="21"/>
                <w:szCs w:val="21"/>
                <w:highlight w:val="none"/>
              </w:rPr>
              <w:t>E:5.3/6.</w:t>
            </w:r>
            <w:r>
              <w:rPr>
                <w:rFonts w:hint="eastAsia" w:ascii="宋体" w:hAnsi="宋体" w:cs="宋体"/>
                <w:bCs w:val="0"/>
                <w:spacing w:val="0"/>
                <w:sz w:val="21"/>
                <w:szCs w:val="21"/>
                <w:highlight w:val="none"/>
                <w:lang w:val="en-US" w:eastAsia="zh-CN"/>
              </w:rPr>
              <w:t>1.</w:t>
            </w:r>
            <w:r>
              <w:rPr>
                <w:rFonts w:hint="eastAsia" w:ascii="宋体" w:hAnsi="宋体" w:cs="宋体"/>
                <w:bCs w:val="0"/>
                <w:spacing w:val="0"/>
                <w:sz w:val="21"/>
                <w:szCs w:val="21"/>
                <w:highlight w:val="none"/>
              </w:rPr>
              <w:t>2/6.</w:t>
            </w:r>
            <w:r>
              <w:rPr>
                <w:rFonts w:hint="eastAsia" w:ascii="宋体" w:hAnsi="宋体" w:cs="宋体"/>
                <w:bCs w:val="0"/>
                <w:spacing w:val="0"/>
                <w:sz w:val="21"/>
                <w:szCs w:val="21"/>
                <w:highlight w:val="none"/>
                <w:lang w:val="en-US" w:eastAsia="zh-CN"/>
              </w:rPr>
              <w:t>2.1/8.1/8.2</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lang w:val="en-US" w:eastAsia="zh-CN"/>
              </w:rPr>
              <w:t>O</w:t>
            </w:r>
            <w:r>
              <w:rPr>
                <w:rFonts w:ascii="宋体" w:hAnsi="宋体" w:cs="宋体"/>
                <w:bCs w:val="0"/>
                <w:spacing w:val="0"/>
                <w:sz w:val="21"/>
                <w:szCs w:val="21"/>
                <w:highlight w:val="none"/>
              </w:rPr>
              <w:t>:</w:t>
            </w:r>
            <w:r>
              <w:rPr>
                <w:rFonts w:hint="eastAsia" w:ascii="宋体" w:hAnsi="宋体" w:cs="宋体"/>
                <w:bCs w:val="0"/>
                <w:spacing w:val="0"/>
                <w:sz w:val="21"/>
                <w:szCs w:val="21"/>
                <w:highlight w:val="none"/>
                <w:lang w:val="en-US" w:eastAsia="zh-CN"/>
              </w:rPr>
              <w:t>5.3</w:t>
            </w:r>
            <w:r>
              <w:rPr>
                <w:rFonts w:ascii="宋体" w:hAnsi="宋体" w:cs="宋体"/>
                <w:bCs w:val="0"/>
                <w:spacing w:val="0"/>
                <w:sz w:val="21"/>
                <w:szCs w:val="21"/>
                <w:highlight w:val="none"/>
              </w:rPr>
              <w:t>/</w:t>
            </w:r>
            <w:r>
              <w:rPr>
                <w:rFonts w:hint="eastAsia" w:ascii="宋体" w:hAnsi="宋体" w:cs="宋体"/>
                <w:bCs w:val="0"/>
                <w:spacing w:val="0"/>
                <w:sz w:val="21"/>
                <w:szCs w:val="21"/>
                <w:highlight w:val="none"/>
                <w:lang w:val="en-US" w:eastAsia="zh-CN"/>
              </w:rPr>
              <w:t>6.1.2/6.2/8.1/8.2,</w:t>
            </w:r>
            <w:r>
              <w:rPr>
                <w:rFonts w:hint="eastAsia" w:ascii="宋体" w:hAnsi="宋体" w:cs="宋体"/>
                <w:bCs w:val="0"/>
                <w:spacing w:val="0"/>
                <w:sz w:val="21"/>
                <w:szCs w:val="21"/>
                <w:highlight w:val="none"/>
              </w:rPr>
              <w:t>审核记录基本满足要求。</w:t>
            </w:r>
          </w:p>
          <w:p>
            <w:pPr>
              <w:spacing w:line="360" w:lineRule="exac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.提供了《内审不合格报告》</w:t>
            </w:r>
          </w:p>
          <w:p>
            <w:pPr>
              <w:spacing w:line="360" w:lineRule="exact"/>
              <w:ind w:firstLine="420" w:firstLineChars="200"/>
              <w:rPr>
                <w:rFonts w:hint="eastAsia" w:ascii="宋体" w:hAnsi="宋体" w:cs="宋体"/>
                <w:bCs w:val="0"/>
                <w:spacing w:val="0"/>
                <w:sz w:val="21"/>
                <w:szCs w:val="21"/>
              </w:rPr>
            </w:pPr>
            <w:r>
              <w:rPr>
                <w:rFonts w:hint="eastAsia" w:ascii="宋体" w:hAnsi="宋体" w:cs="宋体"/>
                <w:szCs w:val="21"/>
              </w:rPr>
              <w:t>查本次内审共发现不合格项</w:t>
            </w:r>
            <w:r>
              <w:rPr>
                <w:rFonts w:hint="eastAsia" w:ascii="宋体" w:hAnsi="宋体" w:cs="宋体"/>
                <w:szCs w:val="21"/>
                <w:lang w:val="en-US" w:eastAsia="zh-CN"/>
              </w:rPr>
              <w:t>2</w:t>
            </w:r>
            <w:r>
              <w:rPr>
                <w:rFonts w:hint="eastAsia" w:ascii="宋体" w:hAnsi="宋体" w:cs="宋体"/>
                <w:szCs w:val="21"/>
              </w:rPr>
              <w:t>个，属一般不符合。涉及</w:t>
            </w:r>
            <w:r>
              <w:rPr>
                <w:rFonts w:hint="eastAsia" w:ascii="宋体" w:hAnsi="宋体" w:cs="宋体"/>
                <w:szCs w:val="21"/>
                <w:lang w:val="en-US" w:eastAsia="zh-CN"/>
              </w:rPr>
              <w:t>供销部E/S5.3条款</w:t>
            </w:r>
            <w:r>
              <w:rPr>
                <w:rFonts w:hint="eastAsia" w:ascii="宋体" w:hAnsi="宋体" w:cs="宋体"/>
                <w:szCs w:val="21"/>
              </w:rPr>
              <w:t>抽查主管人员,不熟悉环境职责</w:t>
            </w:r>
            <w:r>
              <w:rPr>
                <w:rFonts w:hint="eastAsia" w:ascii="宋体" w:hAnsi="宋体" w:cs="宋体"/>
                <w:szCs w:val="21"/>
                <w:lang w:val="en-US" w:eastAsia="zh-CN"/>
              </w:rPr>
              <w:t>和</w:t>
            </w:r>
            <w:r>
              <w:rPr>
                <w:rFonts w:hint="eastAsia" w:ascii="宋体" w:hAnsi="宋体" w:cs="宋体"/>
                <w:szCs w:val="21"/>
              </w:rPr>
              <w:t>行政部E/S6</w:t>
            </w:r>
            <w:r>
              <w:rPr>
                <w:rFonts w:hint="eastAsia" w:ascii="宋体" w:hAnsi="宋体" w:cs="宋体"/>
                <w:szCs w:val="21"/>
                <w:lang w:val="en-US" w:eastAsia="zh-CN"/>
              </w:rPr>
              <w:t>.2</w:t>
            </w:r>
            <w:r>
              <w:rPr>
                <w:rFonts w:hint="eastAsia" w:ascii="宋体" w:hAnsi="宋体" w:cs="宋体"/>
                <w:szCs w:val="21"/>
              </w:rPr>
              <w:t>条款不能提供本部门环境目标指标策划证据，</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hint="eastAsia" w:ascii="宋体" w:hAnsi="宋体" w:cs="宋体"/>
                <w:sz w:val="21"/>
                <w:szCs w:val="21"/>
              </w:rPr>
            </w:pPr>
            <w:r>
              <w:rPr>
                <w:rFonts w:hint="eastAsia" w:ascii="宋体" w:hAnsi="宋体" w:cs="宋体"/>
                <w:sz w:val="21"/>
                <w:szCs w:val="21"/>
                <w:lang w:val="en-US" w:eastAsia="zh-CN"/>
              </w:rPr>
              <w:t>6</w:t>
            </w:r>
            <w:r>
              <w:rPr>
                <w:rFonts w:ascii="宋体" w:hAnsi="宋体" w:cs="宋体"/>
                <w:sz w:val="21"/>
                <w:szCs w:val="21"/>
              </w:rPr>
              <w:t>.</w:t>
            </w:r>
            <w:r>
              <w:rPr>
                <w:rFonts w:hint="eastAsia" w:ascii="宋体" w:hAnsi="宋体" w:cs="宋体"/>
                <w:sz w:val="21"/>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 w:val="21"/>
                <w:szCs w:val="21"/>
                <w:lang w:val="en-US" w:eastAsia="zh-CN"/>
              </w:rPr>
              <w:t>半个月</w:t>
            </w:r>
            <w:r>
              <w:rPr>
                <w:rFonts w:hint="eastAsia" w:ascii="宋体" w:hAnsi="宋体" w:cs="宋体"/>
                <w:sz w:val="21"/>
                <w:szCs w:val="21"/>
              </w:rPr>
              <w:t>内整改完毕，由</w:t>
            </w:r>
            <w:r>
              <w:rPr>
                <w:rFonts w:hint="eastAsia" w:ascii="宋体" w:hAnsi="宋体" w:cs="宋体"/>
                <w:sz w:val="21"/>
                <w:szCs w:val="21"/>
                <w:lang w:eastAsia="zh-CN"/>
              </w:rPr>
              <w:t>行政部</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sz w:val="21"/>
                <w:szCs w:val="21"/>
              </w:rPr>
            </w:pPr>
            <w:r>
              <w:rPr>
                <w:rFonts w:hint="eastAsia" w:ascii="宋体" w:hAnsi="宋体" w:cs="宋体"/>
                <w:sz w:val="21"/>
                <w:szCs w:val="21"/>
              </w:rPr>
              <w:t>审核结论：基本符合计划安排和标准的要求</w:t>
            </w:r>
            <w:r>
              <w:rPr>
                <w:rFonts w:hint="eastAsia" w:ascii="宋体" w:hAnsi="宋体" w:cs="宋体"/>
                <w:sz w:val="21"/>
                <w:szCs w:val="21"/>
                <w:lang w:eastAsia="zh-CN"/>
              </w:rPr>
              <w:t>，</w:t>
            </w:r>
            <w:r>
              <w:rPr>
                <w:rFonts w:hint="eastAsia" w:ascii="宋体" w:hAnsi="宋体" w:cs="宋体"/>
                <w:sz w:val="21"/>
                <w:szCs w:val="21"/>
              </w:rPr>
              <w:t xml:space="preserve">并得到了较有效实施和保持，仍需进一步改进。   </w:t>
            </w:r>
            <w:r>
              <w:rPr>
                <w:rFonts w:ascii="宋体" w:hAnsi="宋体" w:cs="宋体"/>
                <w:sz w:val="21"/>
                <w:szCs w:val="21"/>
              </w:rPr>
              <w:t xml:space="preserve"> </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编制</w:t>
            </w:r>
            <w:r>
              <w:rPr>
                <w:rFonts w:hint="eastAsia" w:ascii="宋体" w:hAnsi="宋体" w:cs="宋体"/>
                <w:sz w:val="21"/>
                <w:szCs w:val="21"/>
              </w:rPr>
              <w:t>：</w:t>
            </w:r>
            <w:r>
              <w:rPr>
                <w:rFonts w:hint="eastAsia" w:ascii="宋体" w:hAnsi="宋体" w:cs="宋体"/>
                <w:sz w:val="21"/>
                <w:szCs w:val="21"/>
                <w:lang w:val="en-US" w:eastAsia="zh-CN"/>
              </w:rPr>
              <w:t>胡金萍 、审核：袁进、</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批准：</w:t>
            </w:r>
            <w:r>
              <w:rPr>
                <w:rFonts w:hint="eastAsia" w:ascii="宋体" w:hAnsi="宋体" w:cs="宋体"/>
                <w:sz w:val="21"/>
                <w:szCs w:val="21"/>
                <w:lang w:val="en-US" w:eastAsia="zh-CN"/>
              </w:rPr>
              <w:t>张秀宏 、</w:t>
            </w:r>
            <w:r>
              <w:rPr>
                <w:rFonts w:hint="eastAsia" w:ascii="宋体" w:hAnsi="宋体" w:cs="宋体"/>
                <w:sz w:val="21"/>
                <w:szCs w:val="21"/>
              </w:rPr>
              <w:t xml:space="preserve"> 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21</w:t>
            </w:r>
          </w:p>
          <w:p>
            <w:pPr>
              <w:spacing w:line="360" w:lineRule="atLeast"/>
              <w:rPr>
                <w:rFonts w:hint="eastAsia" w:ascii="宋体" w:hAnsi="宋体"/>
                <w:sz w:val="21"/>
                <w:szCs w:val="21"/>
              </w:rPr>
            </w:pPr>
            <w:r>
              <w:rPr>
                <w:rFonts w:hint="eastAsia"/>
                <w:sz w:val="21"/>
                <w:szCs w:val="21"/>
              </w:rPr>
              <w:t>提供了内审员培训记录，审核员没有审核自己部门工作，具有独立性。</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rPr>
              <w:t xml:space="preserve">E9.3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9.3</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时间：2019年</w:t>
            </w:r>
            <w:r>
              <w:rPr>
                <w:rFonts w:hint="eastAsia" w:ascii="宋体" w:hAnsi="宋体" w:cs="宋体"/>
                <w:sz w:val="21"/>
                <w:szCs w:val="21"/>
                <w:lang w:val="en-US" w:eastAsia="zh-CN" w:bidi="ar"/>
              </w:rPr>
              <w:t>5</w:t>
            </w:r>
            <w:r>
              <w:rPr>
                <w:rFonts w:hint="eastAsia" w:ascii="宋体" w:hAnsi="宋体" w:cs="宋体"/>
                <w:sz w:val="21"/>
                <w:szCs w:val="21"/>
                <w:lang w:bidi="ar"/>
              </w:rPr>
              <w:t>月</w:t>
            </w:r>
            <w:r>
              <w:rPr>
                <w:rFonts w:hint="eastAsia" w:ascii="宋体" w:hAnsi="宋体" w:cs="宋体"/>
                <w:sz w:val="21"/>
                <w:szCs w:val="21"/>
                <w:lang w:val="en-US" w:eastAsia="zh-CN" w:bidi="ar"/>
              </w:rPr>
              <w:t>30</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cs="宋体"/>
                <w:sz w:val="21"/>
                <w:szCs w:val="21"/>
                <w:lang w:val="en-US" w:eastAsia="zh-CN" w:bidi="ar"/>
              </w:rPr>
              <w:t>张秀宏</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相关法规关注</w:t>
            </w:r>
          </w:p>
          <w:p>
            <w:pPr>
              <w:tabs>
                <w:tab w:val="right" w:pos="9332"/>
              </w:tabs>
              <w:spacing w:line="440" w:lineRule="exact"/>
              <w:rPr>
                <w:rFonts w:hint="eastAsia" w:ascii="宋体" w:hAnsi="宋体" w:eastAsia="宋体" w:cs="宋体"/>
                <w:sz w:val="21"/>
                <w:szCs w:val="21"/>
                <w:lang w:val="en-US" w:eastAsia="zh-CN"/>
              </w:rPr>
            </w:pPr>
            <w:r>
              <w:rPr>
                <w:rFonts w:hint="eastAsia" w:ascii="宋体" w:hAnsi="宋体" w:cs="宋体"/>
                <w:sz w:val="21"/>
                <w:szCs w:val="21"/>
                <w:lang w:bidi="ar"/>
              </w:rPr>
              <w:t>改进的建议：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加强标准培训</w:t>
            </w:r>
            <w:r>
              <w:rPr>
                <w:rFonts w:hint="eastAsia" w:ascii="宋体" w:hAnsi="宋体" w:eastAsia="宋体" w:cs="宋体"/>
                <w:sz w:val="21"/>
                <w:szCs w:val="21"/>
                <w:lang w:val="en-US" w:eastAsia="zh-CN"/>
              </w:rPr>
              <w:t>；</w:t>
            </w:r>
          </w:p>
          <w:p>
            <w:pPr>
              <w:numPr>
                <w:ilvl w:val="0"/>
                <w:numId w:val="4"/>
              </w:numPr>
              <w:tabs>
                <w:tab w:val="right" w:pos="9332"/>
              </w:tabs>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加强对重要环境因素和重大危险源的运行控制</w:t>
            </w:r>
            <w:r>
              <w:rPr>
                <w:rFonts w:hint="eastAsia" w:ascii="宋体" w:hAnsi="宋体" w:eastAsia="宋体" w:cs="宋体"/>
                <w:sz w:val="21"/>
                <w:szCs w:val="21"/>
                <w:lang w:val="en-US" w:eastAsia="zh-CN"/>
              </w:rPr>
              <w:t>；</w:t>
            </w:r>
          </w:p>
          <w:p>
            <w:pPr>
              <w:numPr>
                <w:ilvl w:val="0"/>
                <w:numId w:val="0"/>
              </w:numPr>
              <w:tabs>
                <w:tab w:val="right" w:pos="9332"/>
              </w:tabs>
              <w:spacing w:line="440" w:lineRule="exact"/>
              <w:rPr>
                <w:rFonts w:hint="eastAsia" w:ascii="宋体" w:hAnsi="宋体" w:cs="宋体"/>
                <w:sz w:val="21"/>
                <w:szCs w:val="21"/>
                <w:lang w:bidi="ar"/>
              </w:rPr>
            </w:pPr>
            <w:r>
              <w:rPr>
                <w:rFonts w:hint="eastAsia" w:ascii="宋体" w:hAnsi="宋体" w:eastAsia="宋体" w:cs="宋体"/>
                <w:sz w:val="21"/>
                <w:szCs w:val="21"/>
                <w:lang w:val="en-US" w:eastAsia="zh-CN"/>
              </w:rPr>
              <w:t>（3）</w:t>
            </w:r>
            <w:r>
              <w:rPr>
                <w:rFonts w:hint="eastAsia" w:ascii="宋体" w:hAnsi="宋体" w:eastAsia="宋体" w:cs="宋体"/>
                <w:sz w:val="21"/>
                <w:szCs w:val="21"/>
              </w:rPr>
              <w:t>进一步完善新标准实施的工作，保证公司体系正常实施。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eastAsia" w:ascii="宋体" w:hAnsi="宋体"/>
                <w:sz w:val="21"/>
                <w:szCs w:val="21"/>
              </w:rPr>
            </w:pPr>
            <w:r>
              <w:rPr>
                <w:rFonts w:hint="eastAsia" w:ascii="宋体" w:hAnsi="宋体"/>
                <w:sz w:val="21"/>
                <w:szCs w:val="21"/>
              </w:rPr>
              <w:t>E10.1;10.3；</w:t>
            </w:r>
          </w:p>
          <w:p>
            <w:pPr>
              <w:rPr>
                <w:rFonts w:hint="default" w:ascii="宋体" w:hAnsi="宋体" w:eastAsia="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10.1；10.2</w:t>
            </w:r>
          </w:p>
          <w:p>
            <w:pPr>
              <w:rPr>
                <w:rFonts w:ascii="宋体" w:hAnsi="宋体"/>
                <w:szCs w:val="21"/>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》、《不</w:t>
            </w:r>
            <w:r>
              <w:rPr>
                <w:rFonts w:hint="eastAsia" w:ascii="宋体" w:hAnsi="宋体"/>
                <w:sz w:val="21"/>
                <w:szCs w:val="21"/>
                <w:lang w:val="en-US" w:eastAsia="zh-CN"/>
              </w:rPr>
              <w:t>符合控制控制程序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行政部/财务部  </w:t>
            </w:r>
            <w:r>
              <w:rPr>
                <w:rFonts w:hint="eastAsia"/>
                <w:sz w:val="24"/>
                <w:szCs w:val="24"/>
              </w:rPr>
              <w:t xml:space="preserve"> 主管领导： </w:t>
            </w:r>
            <w:r>
              <w:rPr>
                <w:rFonts w:hint="eastAsia"/>
                <w:sz w:val="24"/>
                <w:szCs w:val="24"/>
                <w:lang w:val="en-US" w:eastAsia="zh-CN"/>
              </w:rPr>
              <w:t xml:space="preserve">胡金萍、何晓悦    </w:t>
            </w:r>
            <w:r>
              <w:rPr>
                <w:rFonts w:hint="eastAsia"/>
                <w:sz w:val="24"/>
                <w:szCs w:val="24"/>
              </w:rPr>
              <w:t>陪同人员：</w:t>
            </w:r>
            <w:r>
              <w:rPr>
                <w:rFonts w:hint="eastAsia"/>
                <w:sz w:val="24"/>
                <w:szCs w:val="24"/>
                <w:lang w:val="en-US" w:eastAsia="zh-CN"/>
              </w:rPr>
              <w:t>胡金萍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rPr>
              <w:t>E5.3；</w:t>
            </w:r>
            <w:r>
              <w:rPr>
                <w:sz w:val="21"/>
                <w:szCs w:val="21"/>
              </w:rPr>
              <w:t xml:space="preserve"> </w:t>
            </w:r>
          </w:p>
          <w:p>
            <w:pPr>
              <w:rPr>
                <w:rFonts w:hint="default" w:ascii="宋体" w:hAnsi="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5.3</w:t>
            </w:r>
          </w:p>
          <w:p>
            <w:pPr>
              <w:rPr>
                <w:rFonts w:ascii="宋体" w:hAnsi="宋体" w:cs="新宋体"/>
                <w:szCs w:val="21"/>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行政部</w:t>
            </w:r>
            <w:r>
              <w:rPr>
                <w:rFonts w:hint="eastAsia" w:ascii="宋体" w:hAnsi="宋体" w:cs="Arial"/>
                <w:sz w:val="21"/>
                <w:szCs w:val="21"/>
              </w:rPr>
              <w:t>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numPr>
                <w:ilvl w:val="0"/>
                <w:numId w:val="0"/>
              </w:numPr>
              <w:spacing w:line="400" w:lineRule="exact"/>
              <w:ind w:leftChars="14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tabs>
                <w:tab w:val="left" w:pos="1050"/>
              </w:tabs>
              <w:autoSpaceDE w:val="0"/>
              <w:autoSpaceDN w:val="0"/>
              <w:adjustRightInd w:val="0"/>
              <w:spacing w:line="420" w:lineRule="exact"/>
              <w:ind w:firstLine="420" w:firstLineChars="200"/>
              <w:rPr>
                <w:rFonts w:hint="eastAsia" w:ascii="宋体" w:hAnsi="宋体"/>
                <w:sz w:val="21"/>
                <w:szCs w:val="21"/>
              </w:rPr>
            </w:pPr>
            <w:r>
              <w:rPr>
                <w:rFonts w:hint="eastAsia" w:ascii="宋体"/>
                <w:kern w:val="0"/>
                <w:sz w:val="21"/>
                <w:szCs w:val="21"/>
              </w:rPr>
              <w:t>5）</w:t>
            </w:r>
            <w:r>
              <w:rPr>
                <w:rFonts w:hint="eastAsia" w:ascii="宋体"/>
                <w:kern w:val="0"/>
                <w:sz w:val="21"/>
                <w:szCs w:val="21"/>
                <w:lang w:val="zh-CN"/>
              </w:rPr>
              <w:t>负责公司的预算管理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行政部</w:t>
            </w:r>
            <w:r>
              <w:rPr>
                <w:rFonts w:hint="eastAsia" w:ascii="宋体" w:hAnsi="宋体"/>
                <w:sz w:val="21"/>
                <w:szCs w:val="21"/>
              </w:rPr>
              <w:t>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rPr>
              <w:t>E6.2</w:t>
            </w:r>
          </w:p>
          <w:p>
            <w:pPr>
              <w:rPr>
                <w:rFonts w:ascii="宋体" w:hAnsi="宋体" w:cs="新宋体"/>
                <w:szCs w:val="21"/>
              </w:rPr>
            </w:pPr>
            <w:r>
              <w:rPr>
                <w:rFonts w:hint="eastAsia" w:ascii="宋体" w:hAnsi="宋体" w:cs="新宋体"/>
                <w:sz w:val="21"/>
                <w:szCs w:val="21"/>
              </w:rPr>
              <w:t>S</w:t>
            </w:r>
            <w:r>
              <w:rPr>
                <w:rFonts w:hint="eastAsia" w:ascii="宋体" w:hAnsi="宋体" w:cs="新宋体"/>
                <w:sz w:val="21"/>
                <w:szCs w:val="21"/>
                <w:lang w:val="en-US" w:eastAsia="zh-CN"/>
              </w:rPr>
              <w:t>6.2</w:t>
            </w: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w:t>
            </w:r>
          </w:p>
          <w:p>
            <w:pPr>
              <w:spacing w:line="400" w:lineRule="exact"/>
              <w:rPr>
                <w:rFonts w:hint="default" w:ascii="宋体" w:hAnsi="宋体" w:eastAsia="宋体"/>
                <w:sz w:val="21"/>
                <w:szCs w:val="21"/>
                <w:lang w:val="en-US" w:eastAsia="zh-CN"/>
              </w:rPr>
            </w:pPr>
            <w:r>
              <w:rPr>
                <w:rFonts w:hint="eastAsia" w:ascii="宋体" w:hAnsi="宋体"/>
                <w:sz w:val="21"/>
                <w:szCs w:val="21"/>
              </w:rPr>
              <w:t>查</w:t>
            </w:r>
            <w:r>
              <w:rPr>
                <w:rFonts w:hint="eastAsia" w:ascii="宋体" w:hAnsi="宋体"/>
                <w:sz w:val="21"/>
                <w:szCs w:val="21"/>
                <w:lang w:eastAsia="zh-CN"/>
              </w:rPr>
              <w:t>行政部</w:t>
            </w:r>
            <w:r>
              <w:rPr>
                <w:rFonts w:hint="eastAsia" w:ascii="宋体" w:hAnsi="宋体"/>
                <w:sz w:val="21"/>
                <w:szCs w:val="21"/>
              </w:rPr>
              <w:t>和财务部环境、职业健康安全目标指标：</w:t>
            </w:r>
            <w:r>
              <w:rPr>
                <w:rFonts w:hint="eastAsia" w:ascii="宋体" w:hAnsi="宋体"/>
                <w:sz w:val="21"/>
                <w:szCs w:val="21"/>
                <w:lang w:val="en-US" w:eastAsia="zh-CN"/>
              </w:rPr>
              <w:t xml:space="preserve">  考核情况（2019年1月-7月）</w:t>
            </w:r>
          </w:p>
          <w:p>
            <w:pPr>
              <w:numPr>
                <w:ilvl w:val="0"/>
                <w:numId w:val="5"/>
              </w:numPr>
              <w:rPr>
                <w:rFonts w:hint="eastAsia"/>
                <w:sz w:val="21"/>
                <w:szCs w:val="21"/>
                <w:lang w:val="en-US" w:eastAsia="zh-CN"/>
              </w:rPr>
            </w:pPr>
            <w:r>
              <w:rPr>
                <w:rFonts w:hint="eastAsia"/>
                <w:sz w:val="21"/>
                <w:szCs w:val="21"/>
                <w:lang w:val="en-US" w:eastAsia="zh-CN"/>
              </w:rPr>
              <w:t>火灾发生率为0</w:t>
            </w:r>
            <w:r>
              <w:rPr>
                <w:rFonts w:hint="eastAsia"/>
                <w:sz w:val="21"/>
                <w:szCs w:val="21"/>
              </w:rPr>
              <w:t>；</w:t>
            </w:r>
            <w:r>
              <w:rPr>
                <w:rFonts w:hint="eastAsia"/>
                <w:sz w:val="21"/>
                <w:szCs w:val="21"/>
                <w:lang w:val="en-US" w:eastAsia="zh-CN"/>
              </w:rPr>
              <w:t xml:space="preserve">                               0</w:t>
            </w:r>
          </w:p>
          <w:p>
            <w:pPr>
              <w:numPr>
                <w:ilvl w:val="0"/>
                <w:numId w:val="0"/>
              </w:numPr>
              <w:rPr>
                <w:rFonts w:hint="eastAsia"/>
                <w:sz w:val="21"/>
                <w:szCs w:val="21"/>
                <w:lang w:val="en-US" w:eastAsia="zh-CN"/>
              </w:rPr>
            </w:pPr>
            <w:r>
              <w:rPr>
                <w:rFonts w:hint="eastAsia"/>
                <w:sz w:val="21"/>
                <w:szCs w:val="21"/>
              </w:rPr>
              <w:t>b)</w:t>
            </w:r>
            <w:r>
              <w:rPr>
                <w:rFonts w:hint="eastAsia"/>
                <w:sz w:val="21"/>
                <w:szCs w:val="21"/>
                <w:lang w:val="en-US" w:eastAsia="zh-CN"/>
              </w:rPr>
              <w:t>固废处置合规率</w:t>
            </w:r>
            <w:r>
              <w:rPr>
                <w:rFonts w:hint="eastAsia"/>
                <w:sz w:val="21"/>
                <w:szCs w:val="21"/>
              </w:rPr>
              <w:t>100%</w:t>
            </w:r>
            <w:r>
              <w:rPr>
                <w:rFonts w:hint="eastAsia"/>
                <w:sz w:val="21"/>
                <w:szCs w:val="21"/>
                <w:lang w:val="en-US" w:eastAsia="zh-CN"/>
              </w:rPr>
              <w:t xml:space="preserve">；                          </w:t>
            </w:r>
            <w:r>
              <w:rPr>
                <w:rFonts w:hint="eastAsia"/>
                <w:sz w:val="21"/>
                <w:szCs w:val="21"/>
              </w:rPr>
              <w:t>100%</w:t>
            </w:r>
            <w:r>
              <w:rPr>
                <w:rFonts w:hint="eastAsia"/>
                <w:sz w:val="21"/>
                <w:szCs w:val="21"/>
                <w:lang w:val="en-US" w:eastAsia="zh-CN"/>
              </w:rPr>
              <w:t xml:space="preserve">                 </w:t>
            </w:r>
          </w:p>
          <w:p>
            <w:pPr>
              <w:ind w:firstLine="210" w:firstLineChars="100"/>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月-2019年</w:t>
            </w:r>
            <w:r>
              <w:rPr>
                <w:rFonts w:hint="eastAsia" w:ascii="宋体" w:hAnsi="宋体"/>
                <w:sz w:val="21"/>
                <w:szCs w:val="21"/>
                <w:lang w:val="en-US" w:eastAsia="zh-CN"/>
              </w:rPr>
              <w:t>7</w:t>
            </w:r>
            <w:r>
              <w:rPr>
                <w:rFonts w:hint="eastAsia" w:ascii="宋体" w:hAnsi="宋体"/>
                <w:sz w:val="21"/>
                <w:szCs w:val="21"/>
              </w:rPr>
              <w:t>月份发现，提供的《环境、安全目标</w:t>
            </w:r>
            <w:r>
              <w:rPr>
                <w:rFonts w:hint="eastAsia" w:ascii="宋体" w:hAnsi="宋体"/>
                <w:sz w:val="21"/>
                <w:szCs w:val="21"/>
                <w:lang w:val="en-US" w:eastAsia="zh-CN"/>
              </w:rPr>
              <w:t>完成统计表</w:t>
            </w:r>
            <w:r>
              <w:rPr>
                <w:rFonts w:hint="eastAsia" w:ascii="宋体" w:hAnsi="宋体"/>
                <w:sz w:val="21"/>
                <w:szCs w:val="21"/>
              </w:rPr>
              <w:t>》，考核均完成目标任务，但不能提供数据的实证性材料，需改进。</w:t>
            </w:r>
          </w:p>
          <w:p>
            <w:pPr>
              <w:spacing w:line="400" w:lineRule="exact"/>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环境目标</w:t>
            </w:r>
            <w:r>
              <w:rPr>
                <w:rFonts w:hint="eastAsia" w:ascii="宋体" w:hAnsi="宋体"/>
                <w:sz w:val="21"/>
                <w:szCs w:val="21"/>
              </w:rPr>
              <w:t>管理方案有时间期限、具体措施、责任人。</w:t>
            </w:r>
          </w:p>
          <w:p>
            <w:pPr>
              <w:pStyle w:val="19"/>
              <w:tabs>
                <w:tab w:val="center" w:pos="3169"/>
              </w:tabs>
              <w:spacing w:line="40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查见公司制定的环境管理方案有：1）</w:t>
            </w:r>
            <w:r>
              <w:rPr>
                <w:rFonts w:hint="eastAsia" w:ascii="宋体" w:hAnsi="宋体" w:cs="宋体"/>
                <w:sz w:val="21"/>
                <w:szCs w:val="21"/>
                <w:highlight w:val="none"/>
                <w:lang w:val="en-US" w:eastAsia="zh-CN"/>
              </w:rPr>
              <w:t>潜在火灾</w:t>
            </w:r>
            <w:r>
              <w:rPr>
                <w:rFonts w:hint="eastAsia" w:ascii="宋体" w:hAnsi="宋体" w:eastAsia="宋体" w:cs="宋体"/>
                <w:sz w:val="21"/>
                <w:szCs w:val="21"/>
                <w:highlight w:val="none"/>
              </w:rPr>
              <w:t>；2）固废排放</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个管理方案。管理方案内容涉及：目标/指标、管理</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、资金预算、完成日期、责任部门。</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抽查：固废排放确定的管理方案：</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固废排放</w:t>
            </w:r>
            <w:r>
              <w:rPr>
                <w:rFonts w:hint="eastAsia" w:ascii="宋体" w:hAnsi="宋体" w:eastAsia="宋体" w:cs="宋体"/>
                <w:sz w:val="21"/>
                <w:szCs w:val="21"/>
                <w:highlight w:val="none"/>
                <w:lang w:val="en-US" w:eastAsia="zh-CN"/>
              </w:rPr>
              <w:t>管理方案；目标：</w:t>
            </w:r>
            <w:r>
              <w:rPr>
                <w:rFonts w:hint="eastAsia" w:ascii="宋体" w:hAnsi="宋体" w:cs="宋体"/>
                <w:sz w:val="21"/>
                <w:szCs w:val="21"/>
                <w:highlight w:val="none"/>
                <w:lang w:val="en-US" w:eastAsia="zh-CN"/>
              </w:rPr>
              <w:t>妥善处理废弃物</w:t>
            </w:r>
            <w:r>
              <w:rPr>
                <w:rFonts w:hint="eastAsia" w:ascii="宋体" w:hAnsi="宋体" w:eastAsia="宋体" w:cs="宋体"/>
                <w:sz w:val="21"/>
                <w:szCs w:val="21"/>
                <w:highlight w:val="none"/>
                <w:lang w:val="en-US" w:eastAsia="zh-CN"/>
              </w:rPr>
              <w:t>；指标：</w:t>
            </w:r>
            <w:r>
              <w:rPr>
                <w:rFonts w:hint="eastAsia" w:ascii="宋体" w:hAnsi="宋体" w:cs="宋体"/>
                <w:sz w:val="21"/>
                <w:szCs w:val="21"/>
                <w:highlight w:val="none"/>
                <w:lang w:val="en-US" w:eastAsia="zh-CN"/>
              </w:rPr>
              <w:t>固废收集处置率100%</w:t>
            </w:r>
            <w:r>
              <w:rPr>
                <w:rFonts w:hint="eastAsia" w:ascii="宋体" w:hAnsi="宋体" w:cs="宋体"/>
                <w:sz w:val="21"/>
                <w:szCs w:val="21"/>
                <w:highlight w:val="none"/>
                <w:lang w:val="en-US" w:eastAsia="zh-CN" w:bidi="ar"/>
              </w:rPr>
              <w:t>；实现措施</w:t>
            </w:r>
            <w:r>
              <w:rPr>
                <w:rFonts w:hint="eastAsia" w:ascii="宋体" w:hAnsi="宋体" w:eastAsia="宋体" w:cs="宋体"/>
                <w:sz w:val="21"/>
                <w:szCs w:val="21"/>
                <w:highlight w:val="none"/>
                <w:lang w:val="en-US" w:eastAsia="zh-CN" w:bidi="ar"/>
              </w:rPr>
              <w:t>：</w:t>
            </w:r>
            <w:r>
              <w:rPr>
                <w:rFonts w:hint="eastAsia" w:ascii="宋体" w:hAnsi="宋体"/>
                <w:sz w:val="21"/>
                <w:szCs w:val="21"/>
                <w:lang w:val="en-US" w:eastAsia="zh-CN"/>
              </w:rPr>
              <w:t>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硒鼓、废打印墨盒等危险废弃物，集中收集存放在危险废弃物集中，积累到一定量将于有资质的处理机构进行处理。</w:t>
            </w: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000元；完成日期2019年12月；检查部门：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查见</w:t>
            </w:r>
            <w:r>
              <w:rPr>
                <w:rFonts w:hint="eastAsia" w:ascii="宋体" w:hAnsi="宋体" w:eastAsia="宋体" w:cs="宋体"/>
                <w:sz w:val="21"/>
                <w:szCs w:val="21"/>
                <w:highlight w:val="none"/>
              </w:rPr>
              <w:t>公司制定的</w:t>
            </w:r>
            <w:r>
              <w:rPr>
                <w:rFonts w:hint="eastAsia" w:ascii="宋体" w:hAnsi="宋体" w:eastAsia="宋体" w:cs="宋体"/>
                <w:sz w:val="21"/>
                <w:szCs w:val="21"/>
              </w:rPr>
              <w:t>职业健康安全</w:t>
            </w:r>
            <w:r>
              <w:rPr>
                <w:rFonts w:hint="eastAsia" w:ascii="宋体" w:hAnsi="宋体" w:eastAsia="宋体" w:cs="宋体"/>
                <w:sz w:val="21"/>
                <w:szCs w:val="21"/>
                <w:highlight w:val="none"/>
              </w:rPr>
              <w:t>管理方案</w:t>
            </w:r>
            <w:r>
              <w:rPr>
                <w:rFonts w:hint="eastAsia" w:ascii="宋体" w:hAnsi="宋体" w:cs="宋体"/>
                <w:sz w:val="21"/>
                <w:szCs w:val="21"/>
                <w:lang w:val="en-US" w:eastAsia="zh-CN"/>
              </w:rPr>
              <w:t>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1）火灾；2）</w:t>
            </w:r>
            <w:r>
              <w:rPr>
                <w:rFonts w:hint="eastAsia" w:ascii="宋体" w:hAnsi="宋体" w:cs="宋体"/>
                <w:sz w:val="21"/>
                <w:szCs w:val="21"/>
                <w:highlight w:val="none"/>
                <w:lang w:val="en-US" w:eastAsia="zh-CN"/>
              </w:rPr>
              <w:t>中暑2</w:t>
            </w:r>
            <w:r>
              <w:rPr>
                <w:rFonts w:hint="eastAsia" w:ascii="宋体" w:hAnsi="宋体" w:eastAsia="宋体" w:cs="宋体"/>
                <w:sz w:val="21"/>
                <w:szCs w:val="21"/>
                <w:highlight w:val="none"/>
                <w:lang w:val="en-US" w:eastAsia="zh-CN"/>
              </w:rPr>
              <w:t>个</w:t>
            </w:r>
            <w:r>
              <w:rPr>
                <w:rFonts w:hint="eastAsia" w:ascii="宋体" w:hAnsi="宋体" w:eastAsia="宋体" w:cs="宋体"/>
                <w:sz w:val="21"/>
                <w:szCs w:val="21"/>
                <w:highlight w:val="none"/>
                <w:lang w:eastAsia="zh-CN"/>
              </w:rPr>
              <w:t>。</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lang w:val="en-US" w:eastAsia="zh-CN"/>
              </w:rPr>
              <w:t>控制</w:t>
            </w:r>
            <w:r>
              <w:rPr>
                <w:rFonts w:hint="eastAsia" w:ascii="宋体" w:hAnsi="宋体" w:cs="宋体"/>
                <w:sz w:val="21"/>
                <w:szCs w:val="21"/>
                <w:highlight w:val="none"/>
                <w:lang w:val="en-US" w:eastAsia="zh-CN"/>
              </w:rPr>
              <w:t>中暑</w:t>
            </w:r>
            <w:r>
              <w:rPr>
                <w:rFonts w:hint="eastAsia" w:ascii="宋体" w:hAnsi="宋体" w:eastAsia="宋体" w:cs="宋体"/>
                <w:sz w:val="21"/>
                <w:szCs w:val="21"/>
                <w:lang w:val="en-US" w:eastAsia="zh-CN"/>
              </w:rPr>
              <w:t>管理方案：</w:t>
            </w: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目标</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指标：</w:t>
            </w:r>
            <w:r>
              <w:rPr>
                <w:rFonts w:hint="eastAsia" w:ascii="宋体" w:hAnsi="宋体" w:cs="宋体"/>
                <w:sz w:val="21"/>
                <w:szCs w:val="21"/>
                <w:highlight w:val="none"/>
                <w:lang w:val="en-US" w:eastAsia="zh-CN"/>
              </w:rPr>
              <w:t>发生率为零</w:t>
            </w:r>
            <w:r>
              <w:rPr>
                <w:rFonts w:hint="eastAsia" w:ascii="宋体" w:hAnsi="宋体" w:cs="宋体"/>
                <w:sz w:val="21"/>
                <w:szCs w:val="21"/>
                <w:highlight w:val="none"/>
                <w:lang w:val="en-US" w:eastAsia="zh-CN" w:bidi="ar"/>
              </w:rPr>
              <w:t>；管理措施</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rPr>
              <w:t>1）进行预防中暑知识教育，有效预防中暑</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2）合理调整作息时间，避开高温时段外出；3）配备防暑降温设施、物品；4）加强高温作业现场监督检查，发现有中暑征兆，立即采取措施。</w:t>
            </w: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bidi="ar"/>
              </w:rPr>
              <w:t>供销部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000元；完成日期2019年12月；检查部门：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widowControl/>
              <w:ind w:firstLine="210" w:firstLineChars="100"/>
              <w:jc w:val="left"/>
              <w:rPr>
                <w:rFonts w:ascii="宋体" w:hAnsi="宋体" w:cs="宋体"/>
                <w:szCs w:val="21"/>
              </w:rPr>
            </w:pPr>
            <w:r>
              <w:rPr>
                <w:rFonts w:hint="eastAsia" w:ascii="宋体" w:hAnsi="宋体" w:cs="宋体"/>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 w:val="21"/>
                <w:szCs w:val="21"/>
              </w:rPr>
              <w:t>资源</w:t>
            </w:r>
          </w:p>
        </w:tc>
        <w:tc>
          <w:tcPr>
            <w:tcW w:w="960" w:type="dxa"/>
            <w:vAlign w:val="top"/>
          </w:tcPr>
          <w:p>
            <w:pPr>
              <w:rPr>
                <w:rFonts w:ascii="宋体" w:hAnsi="宋体"/>
                <w:sz w:val="21"/>
                <w:szCs w:val="21"/>
              </w:rPr>
            </w:pPr>
            <w:r>
              <w:rPr>
                <w:rFonts w:hint="eastAsia" w:ascii="宋体" w:hAnsi="宋体"/>
                <w:sz w:val="21"/>
                <w:szCs w:val="21"/>
              </w:rPr>
              <w:t>E7.1</w:t>
            </w:r>
          </w:p>
          <w:p>
            <w:pPr>
              <w:rPr>
                <w:rFonts w:hint="eastAsia" w:ascii="宋体" w:hAnsi="宋体"/>
                <w:sz w:val="21"/>
                <w:szCs w:val="21"/>
              </w:rPr>
            </w:pPr>
            <w:r>
              <w:rPr>
                <w:rFonts w:hint="eastAsia" w:ascii="宋体" w:hAnsi="宋体"/>
                <w:sz w:val="21"/>
                <w:szCs w:val="21"/>
              </w:rPr>
              <w:t>S</w:t>
            </w:r>
            <w:r>
              <w:rPr>
                <w:rFonts w:hint="eastAsia" w:ascii="宋体" w:hAnsi="宋体"/>
                <w:sz w:val="21"/>
                <w:szCs w:val="21"/>
                <w:lang w:val="en-US" w:eastAsia="zh-CN"/>
              </w:rPr>
              <w:t>7</w:t>
            </w:r>
            <w:r>
              <w:rPr>
                <w:rFonts w:hint="eastAsia" w:ascii="宋体" w:hAnsi="宋体"/>
                <w:sz w:val="21"/>
                <w:szCs w:val="21"/>
              </w:rPr>
              <w:t>.1</w:t>
            </w:r>
          </w:p>
          <w:p>
            <w:pPr>
              <w:rPr>
                <w:rFonts w:ascii="宋体" w:hAnsi="宋体" w:cs="新宋体"/>
                <w:szCs w:val="21"/>
              </w:rPr>
            </w:pPr>
          </w:p>
        </w:tc>
        <w:tc>
          <w:tcPr>
            <w:tcW w:w="10004" w:type="dxa"/>
            <w:vAlign w:val="top"/>
          </w:tcPr>
          <w:p>
            <w:pPr>
              <w:rPr>
                <w:rFonts w:ascii="宋体" w:hAnsi="宋体"/>
                <w:sz w:val="21"/>
                <w:szCs w:val="21"/>
              </w:rPr>
            </w:pPr>
            <w:r>
              <w:rPr>
                <w:rFonts w:hint="eastAsia" w:ascii="宋体" w:hAnsi="宋体"/>
                <w:sz w:val="21"/>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sz w:val="21"/>
                <w:szCs w:val="21"/>
              </w:rPr>
            </w:pPr>
            <w:r>
              <w:rPr>
                <w:rFonts w:hint="eastAsia" w:ascii="宋体" w:hAnsi="宋体"/>
                <w:sz w:val="21"/>
                <w:szCs w:val="21"/>
              </w:rPr>
              <w:t>总经理对资源的配备比较重视，人力资源、设备和工作环境等可满足工程机械、发电机组设备的维修服务、相应的技术咨询及售后服务的需要。</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 w:val="21"/>
                <w:szCs w:val="21"/>
              </w:rPr>
            </w:pPr>
            <w:r>
              <w:rPr>
                <w:rFonts w:hint="eastAsia" w:ascii="宋体" w:hAnsi="宋体" w:cs="新宋体"/>
                <w:sz w:val="21"/>
                <w:szCs w:val="21"/>
              </w:rPr>
              <w:t>E7.2</w:t>
            </w:r>
          </w:p>
          <w:p>
            <w:pPr>
              <w:rPr>
                <w:rFonts w:ascii="宋体" w:hAnsi="宋体" w:cs="新宋体"/>
                <w:szCs w:val="21"/>
              </w:rPr>
            </w:pPr>
            <w:r>
              <w:rPr>
                <w:rFonts w:hint="eastAsia" w:ascii="宋体" w:hAnsi="宋体" w:cs="新宋体"/>
                <w:sz w:val="21"/>
                <w:szCs w:val="21"/>
              </w:rPr>
              <w:t>S</w:t>
            </w:r>
            <w:r>
              <w:rPr>
                <w:rFonts w:hint="eastAsia" w:ascii="宋体" w:hAnsi="宋体" w:cs="新宋体"/>
                <w:sz w:val="21"/>
                <w:szCs w:val="21"/>
                <w:lang w:val="en-US" w:eastAsia="zh-CN"/>
              </w:rPr>
              <w:t>7</w:t>
            </w:r>
            <w:r>
              <w:rPr>
                <w:rFonts w:hint="eastAsia" w:ascii="宋体" w:hAnsi="宋体" w:cs="新宋体"/>
                <w:sz w:val="21"/>
                <w:szCs w:val="21"/>
              </w:rPr>
              <w:t>.2</w:t>
            </w:r>
          </w:p>
        </w:tc>
        <w:tc>
          <w:tcPr>
            <w:tcW w:w="10004" w:type="dxa"/>
            <w:vAlign w:val="top"/>
          </w:tcPr>
          <w:p>
            <w:pPr>
              <w:rPr>
                <w:sz w:val="21"/>
                <w:szCs w:val="21"/>
              </w:rPr>
            </w:pPr>
            <w:r>
              <w:rPr>
                <w:rFonts w:hint="eastAsia" w:ascii="宋体" w:hAnsi="宋体"/>
                <w:sz w:val="21"/>
                <w:szCs w:val="21"/>
              </w:rPr>
              <w:t>公司确定了从事的工作影响环境和职业健康安全管理体系绩效和有效性且在公司控制范围内的人员所必要的能力，这些能力主要是基于适当的教育、培训或经历等。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color w:val="auto"/>
                <w:sz w:val="21"/>
                <w:szCs w:val="21"/>
              </w:rPr>
            </w:pP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提供有2019年上半年度培训计划，计划培训5次，已培训4次。</w:t>
            </w:r>
          </w:p>
          <w:p>
            <w:pPr>
              <w:rPr>
                <w:rFonts w:hint="eastAsia" w:ascii="宋体" w:hAnsi="宋体"/>
                <w:color w:val="auto"/>
                <w:sz w:val="21"/>
                <w:szCs w:val="21"/>
              </w:rPr>
            </w:pPr>
            <w:r>
              <w:rPr>
                <w:rFonts w:hint="eastAsia" w:ascii="宋体" w:hAnsi="宋体"/>
                <w:color w:val="auto"/>
                <w:sz w:val="21"/>
                <w:szCs w:val="21"/>
              </w:rPr>
              <w:t>抽查培训计划和</w:t>
            </w:r>
            <w:r>
              <w:rPr>
                <w:color w:val="auto"/>
                <w:sz w:val="21"/>
                <w:szCs w:val="21"/>
              </w:rPr>
              <w:t>培训记录</w:t>
            </w:r>
            <w:r>
              <w:rPr>
                <w:rFonts w:hint="eastAsia" w:ascii="宋体" w:hAnsi="宋体"/>
                <w:color w:val="auto"/>
                <w:sz w:val="21"/>
                <w:szCs w:val="21"/>
              </w:rPr>
              <w:t>。</w:t>
            </w:r>
          </w:p>
          <w:p>
            <w:pPr>
              <w:numPr>
                <w:ilvl w:val="0"/>
                <w:numId w:val="6"/>
              </w:numPr>
              <w:rPr>
                <w:rFonts w:hint="eastAsia" w:ascii="宋体" w:hAnsi="宋体"/>
                <w:color w:val="auto"/>
                <w:sz w:val="21"/>
                <w:szCs w:val="21"/>
              </w:rPr>
            </w:pPr>
            <w:r>
              <w:rPr>
                <w:rFonts w:hint="eastAsia" w:ascii="宋体" w:hAnsi="宋体"/>
                <w:color w:val="auto"/>
                <w:sz w:val="21"/>
                <w:szCs w:val="21"/>
              </w:rPr>
              <w:t>：201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olor w:val="auto"/>
                <w:sz w:val="21"/>
                <w:szCs w:val="21"/>
              </w:rPr>
              <w:t>环境和职业健康安全管理体系基础知识,培训老师：</w:t>
            </w:r>
            <w:r>
              <w:rPr>
                <w:rFonts w:hint="eastAsia" w:ascii="宋体" w:hAnsi="宋体"/>
                <w:color w:val="auto"/>
                <w:sz w:val="21"/>
                <w:szCs w:val="21"/>
                <w:lang w:val="en-US" w:eastAsia="zh-CN"/>
              </w:rPr>
              <w:t>咨询老师</w:t>
            </w:r>
            <w:r>
              <w:rPr>
                <w:rFonts w:hint="eastAsia" w:ascii="宋体" w:hAnsi="宋体"/>
                <w:color w:val="auto"/>
                <w:sz w:val="21"/>
                <w:szCs w:val="21"/>
              </w:rPr>
              <w:t>，培训人员：</w:t>
            </w:r>
            <w:r>
              <w:rPr>
                <w:rFonts w:hint="eastAsia" w:ascii="宋体" w:hAnsi="宋体"/>
                <w:color w:val="auto"/>
                <w:sz w:val="21"/>
                <w:szCs w:val="21"/>
                <w:lang w:val="en-US" w:eastAsia="zh-CN"/>
              </w:rPr>
              <w:t>公司全体管理人员，</w:t>
            </w:r>
            <w:r>
              <w:rPr>
                <w:rFonts w:hint="eastAsia" w:ascii="宋体" w:hAnsi="宋体"/>
                <w:color w:val="auto"/>
                <w:sz w:val="21"/>
                <w:szCs w:val="21"/>
              </w:rPr>
              <w:t>口试确认，均合格。验证情况：经考核，达到了培训预期目的，本次培训有效。验证人：</w:t>
            </w:r>
            <w:r>
              <w:rPr>
                <w:rFonts w:hint="eastAsia" w:ascii="宋体" w:hAnsi="宋体"/>
                <w:color w:val="auto"/>
                <w:sz w:val="21"/>
                <w:szCs w:val="21"/>
                <w:lang w:val="en-US" w:eastAsia="zh-CN"/>
              </w:rPr>
              <w:t>袁进行</w:t>
            </w:r>
            <w:r>
              <w:rPr>
                <w:rFonts w:hint="eastAsia" w:ascii="宋体" w:hAnsi="宋体"/>
                <w:color w:val="auto"/>
                <w:sz w:val="21"/>
                <w:szCs w:val="21"/>
              </w:rPr>
              <w:t>。</w:t>
            </w:r>
          </w:p>
          <w:p>
            <w:pPr>
              <w:numPr>
                <w:ilvl w:val="0"/>
                <w:numId w:val="0"/>
              </w:num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2）201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20相关环境、安全知识、管理方案培训</w:t>
            </w:r>
            <w:r>
              <w:rPr>
                <w:rFonts w:hint="eastAsia" w:ascii="宋体" w:hAnsi="宋体"/>
                <w:color w:val="auto"/>
                <w:sz w:val="21"/>
                <w:szCs w:val="21"/>
              </w:rPr>
              <w:t>,培训老师：</w:t>
            </w:r>
            <w:r>
              <w:rPr>
                <w:rFonts w:hint="eastAsia" w:ascii="宋体" w:hAnsi="宋体"/>
                <w:color w:val="auto"/>
                <w:sz w:val="21"/>
                <w:szCs w:val="21"/>
                <w:lang w:val="en-US" w:eastAsia="zh-CN"/>
              </w:rPr>
              <w:t>体系负责人（袁进）</w:t>
            </w:r>
            <w:r>
              <w:rPr>
                <w:rFonts w:hint="eastAsia" w:ascii="宋体" w:hAnsi="宋体"/>
                <w:color w:val="auto"/>
                <w:sz w:val="21"/>
                <w:szCs w:val="21"/>
              </w:rPr>
              <w:t>，培训人员：</w:t>
            </w:r>
            <w:r>
              <w:rPr>
                <w:rFonts w:hint="eastAsia" w:ascii="宋体" w:hAnsi="宋体"/>
                <w:color w:val="auto"/>
                <w:sz w:val="21"/>
                <w:szCs w:val="21"/>
                <w:lang w:val="en-US" w:eastAsia="zh-CN"/>
              </w:rPr>
              <w:t>公司全体管理人员</w:t>
            </w:r>
            <w:r>
              <w:rPr>
                <w:rFonts w:hint="eastAsia" w:ascii="宋体" w:hAnsi="宋体"/>
                <w:color w:val="auto"/>
                <w:sz w:val="21"/>
                <w:szCs w:val="21"/>
              </w:rPr>
              <w:t>，</w:t>
            </w:r>
            <w:r>
              <w:rPr>
                <w:rFonts w:hint="eastAsia" w:ascii="宋体" w:hAnsi="宋体"/>
                <w:color w:val="auto"/>
                <w:sz w:val="21"/>
                <w:szCs w:val="21"/>
                <w:lang w:val="en-US" w:eastAsia="zh-CN"/>
              </w:rPr>
              <w:t>培训内容：1）重要环境因素/危险源；2）管理方案。</w:t>
            </w:r>
            <w:r>
              <w:rPr>
                <w:rFonts w:hint="eastAsia" w:ascii="宋体" w:hAnsi="宋体"/>
                <w:color w:val="auto"/>
                <w:sz w:val="21"/>
                <w:szCs w:val="21"/>
              </w:rPr>
              <w:t>验证情况：经考核，达到了培训预期目的，本次培训有效。验证人：</w:t>
            </w:r>
            <w:r>
              <w:rPr>
                <w:rFonts w:hint="eastAsia" w:ascii="宋体" w:hAnsi="宋体"/>
                <w:color w:val="auto"/>
                <w:sz w:val="21"/>
                <w:szCs w:val="21"/>
                <w:lang w:val="en-US" w:eastAsia="zh-CN"/>
              </w:rPr>
              <w:t>袁进</w:t>
            </w:r>
            <w:r>
              <w:rPr>
                <w:rFonts w:hint="eastAsia" w:ascii="宋体" w:hAnsi="宋体"/>
                <w:color w:val="auto"/>
                <w:sz w:val="21"/>
                <w:szCs w:val="21"/>
              </w:rPr>
              <w:t>。</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查：计划在2019年二季度进行的法律法规知识培训记录，未能提供实施培训记录的相关证据，不符合标准要求。</w:t>
            </w:r>
          </w:p>
          <w:p>
            <w:pPr>
              <w:rPr>
                <w:rFonts w:ascii="宋体" w:hAnsi="宋体"/>
                <w:szCs w:val="21"/>
              </w:rPr>
            </w:pPr>
            <w:r>
              <w:rPr>
                <w:rFonts w:hint="eastAsia" w:ascii="宋体" w:hAnsi="宋体"/>
                <w:sz w:val="21"/>
                <w:szCs w:val="21"/>
              </w:rPr>
              <w:t>其余培训计划均按计划进行。</w:t>
            </w:r>
          </w:p>
        </w:tc>
        <w:tc>
          <w:tcPr>
            <w:tcW w:w="1585" w:type="dxa"/>
          </w:tcPr>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2160" w:type="dxa"/>
            <w:vAlign w:val="top"/>
          </w:tcPr>
          <w:p>
            <w:pPr>
              <w:adjustRightInd w:val="0"/>
              <w:snapToGrid w:val="0"/>
              <w:jc w:val="left"/>
              <w:rPr>
                <w:szCs w:val="21"/>
              </w:rPr>
            </w:pPr>
            <w:r>
              <w:rPr>
                <w:rFonts w:hint="eastAsia" w:ascii="宋体" w:hAnsi="宋体" w:cs="新宋体"/>
                <w:sz w:val="21"/>
                <w:szCs w:val="21"/>
              </w:rPr>
              <w:t>意识</w:t>
            </w:r>
          </w:p>
        </w:tc>
        <w:tc>
          <w:tcPr>
            <w:tcW w:w="960" w:type="dxa"/>
            <w:vAlign w:val="top"/>
          </w:tcPr>
          <w:p>
            <w:pPr>
              <w:rPr>
                <w:rFonts w:ascii="宋体" w:hAnsi="宋体" w:cs="新宋体"/>
                <w:sz w:val="21"/>
                <w:szCs w:val="21"/>
              </w:rPr>
            </w:pPr>
            <w:r>
              <w:rPr>
                <w:rFonts w:hint="eastAsia" w:ascii="宋体" w:hAnsi="宋体" w:cs="新宋体"/>
                <w:sz w:val="21"/>
                <w:szCs w:val="21"/>
              </w:rPr>
              <w:t>E7.3</w:t>
            </w:r>
          </w:p>
          <w:p>
            <w:pPr>
              <w:rPr>
                <w:rFonts w:hint="eastAsia" w:ascii="宋体" w:hAnsi="宋体" w:eastAsia="宋体"/>
                <w:szCs w:val="21"/>
                <w:lang w:eastAsia="zh-CN"/>
              </w:rPr>
            </w:pPr>
            <w:r>
              <w:rPr>
                <w:rFonts w:hint="eastAsia" w:ascii="宋体" w:hAnsi="宋体" w:cs="新宋体"/>
                <w:sz w:val="21"/>
                <w:szCs w:val="21"/>
              </w:rPr>
              <w:t>S</w:t>
            </w:r>
            <w:r>
              <w:rPr>
                <w:rFonts w:hint="eastAsia" w:ascii="宋体" w:hAnsi="宋体" w:cs="新宋体"/>
                <w:sz w:val="21"/>
                <w:szCs w:val="21"/>
                <w:lang w:val="en-US" w:eastAsia="zh-CN"/>
              </w:rPr>
              <w:t>7</w:t>
            </w:r>
            <w:r>
              <w:rPr>
                <w:rFonts w:hint="eastAsia" w:ascii="宋体" w:hAnsi="宋体" w:cs="新宋体"/>
                <w:sz w:val="21"/>
                <w:szCs w:val="21"/>
              </w:rPr>
              <w:t>.</w:t>
            </w:r>
            <w:r>
              <w:rPr>
                <w:rFonts w:hint="eastAsia" w:ascii="宋体" w:hAnsi="宋体" w:cs="新宋体"/>
                <w:sz w:val="21"/>
                <w:szCs w:val="21"/>
                <w:lang w:val="en-US" w:eastAsia="zh-CN"/>
              </w:rPr>
              <w:t>3</w:t>
            </w:r>
          </w:p>
        </w:tc>
        <w:tc>
          <w:tcPr>
            <w:tcW w:w="10004"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w:t>
            </w:r>
            <w:r>
              <w:rPr>
                <w:rFonts w:hint="eastAsia" w:ascii="宋体" w:hAnsi="宋体"/>
                <w:sz w:val="21"/>
                <w:szCs w:val="21"/>
                <w:lang w:val="en-US" w:eastAsia="zh-CN"/>
              </w:rPr>
              <w:t>O</w:t>
            </w:r>
            <w:r>
              <w:rPr>
                <w:rFonts w:hint="eastAsia" w:ascii="宋体" w:hAnsi="宋体"/>
                <w:sz w:val="21"/>
                <w:szCs w:val="21"/>
              </w:rPr>
              <w:t>的有效性的积极贡献，以及其不符合EO要求的后果。</w:t>
            </w:r>
          </w:p>
          <w:p>
            <w:pPr>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2160" w:type="dxa"/>
            <w:vAlign w:val="top"/>
          </w:tcPr>
          <w:p>
            <w:pPr>
              <w:adjustRightInd w:val="0"/>
              <w:snapToGrid w:val="0"/>
              <w:jc w:val="left"/>
              <w:rPr>
                <w:rFonts w:ascii="宋体" w:hAnsi="宋体"/>
                <w:szCs w:val="21"/>
              </w:rPr>
            </w:pPr>
            <w:r>
              <w:rPr>
                <w:rFonts w:hint="eastAsia" w:ascii="宋体" w:hAnsi="宋体" w:cs="新宋体"/>
                <w:sz w:val="21"/>
                <w:szCs w:val="21"/>
              </w:rPr>
              <w:t>沟通</w:t>
            </w:r>
          </w:p>
        </w:tc>
        <w:tc>
          <w:tcPr>
            <w:tcW w:w="960" w:type="dxa"/>
            <w:vAlign w:val="top"/>
          </w:tcPr>
          <w:p>
            <w:pPr>
              <w:jc w:val="both"/>
              <w:rPr>
                <w:rFonts w:ascii="宋体" w:hAnsi="宋体" w:cs="新宋体"/>
                <w:sz w:val="21"/>
                <w:szCs w:val="21"/>
              </w:rPr>
            </w:pPr>
            <w:r>
              <w:rPr>
                <w:rFonts w:hint="eastAsia" w:ascii="宋体" w:hAnsi="宋体" w:cs="新宋体"/>
                <w:sz w:val="21"/>
                <w:szCs w:val="21"/>
              </w:rPr>
              <w:t xml:space="preserve">E7.4 </w:t>
            </w:r>
          </w:p>
          <w:p>
            <w:pPr>
              <w:jc w:val="both"/>
              <w:rPr>
                <w:rFonts w:hint="default" w:ascii="宋体" w:hAnsi="宋体" w:eastAsia="宋体"/>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7.4</w:t>
            </w:r>
          </w:p>
        </w:tc>
        <w:tc>
          <w:tcPr>
            <w:tcW w:w="10004" w:type="dxa"/>
            <w:vAlign w:val="top"/>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沟通控制程序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w:t>
            </w:r>
            <w:r>
              <w:rPr>
                <w:rFonts w:hint="eastAsia" w:ascii="宋体" w:hAnsi="宋体" w:cs="Arial"/>
                <w:sz w:val="21"/>
                <w:szCs w:val="21"/>
                <w:lang w:eastAsia="zh-CN"/>
              </w:rPr>
              <w:t>、</w:t>
            </w:r>
            <w:r>
              <w:rPr>
                <w:rFonts w:hint="eastAsia" w:ascii="宋体" w:hAnsi="宋体" w:cs="Arial"/>
                <w:sz w:val="21"/>
                <w:szCs w:val="21"/>
              </w:rPr>
              <w:t>职业健康安全管理者代表是</w:t>
            </w:r>
            <w:r>
              <w:rPr>
                <w:rFonts w:hint="eastAsia" w:ascii="宋体" w:hAnsi="宋体" w:cs="Arial"/>
                <w:sz w:val="21"/>
                <w:szCs w:val="21"/>
                <w:lang w:val="en-US" w:eastAsia="zh-CN"/>
              </w:rPr>
              <w:t>袁进</w:t>
            </w:r>
            <w:r>
              <w:rPr>
                <w:rFonts w:hint="eastAsia" w:ascii="宋体" w:hAnsi="宋体" w:cs="Arial"/>
                <w:sz w:val="21"/>
                <w:szCs w:val="21"/>
              </w:rPr>
              <w:t>、职业健康安全事务代表是</w:t>
            </w:r>
            <w:r>
              <w:rPr>
                <w:rFonts w:hint="eastAsia" w:ascii="宋体" w:hAnsi="宋体" w:cs="Arial"/>
                <w:sz w:val="21"/>
                <w:szCs w:val="21"/>
                <w:lang w:val="en-US" w:eastAsia="zh-CN"/>
              </w:rPr>
              <w:t>吉小玉</w:t>
            </w:r>
            <w:r>
              <w:rPr>
                <w:rFonts w:hint="eastAsia" w:ascii="宋体" w:hAnsi="宋体" w:cs="Arial"/>
                <w:sz w:val="21"/>
                <w:szCs w:val="21"/>
              </w:rPr>
              <w:t>。</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cs="Arial"/>
                <w:sz w:val="21"/>
                <w:szCs w:val="21"/>
              </w:rPr>
              <w:t>2）告知员工：环境及职业健康安全管理体系建立的依据、标准和意义，因公司</w:t>
            </w:r>
            <w:r>
              <w:rPr>
                <w:rFonts w:hint="eastAsia" w:ascii="宋体" w:hAnsi="宋体" w:cs="Arial"/>
                <w:sz w:val="21"/>
                <w:szCs w:val="21"/>
                <w:lang w:val="en-US" w:eastAsia="zh-CN"/>
              </w:rPr>
              <w:t>销售的</w:t>
            </w:r>
            <w:r>
              <w:rPr>
                <w:rFonts w:hint="eastAsia" w:ascii="宋体" w:hAnsi="宋体" w:cs="Arial"/>
                <w:sz w:val="21"/>
                <w:szCs w:val="21"/>
                <w:lang w:eastAsia="zh-CN"/>
              </w:rPr>
              <w:t>产品</w:t>
            </w:r>
            <w:r>
              <w:rPr>
                <w:rFonts w:hint="eastAsia" w:ascii="宋体" w:hAnsi="宋体" w:cs="Arial"/>
                <w:sz w:val="21"/>
                <w:szCs w:val="21"/>
                <w:lang w:val="en-US" w:eastAsia="zh-CN"/>
              </w:rPr>
              <w:t>未涉及化学品和存在重大的职业健康安全风险</w:t>
            </w:r>
            <w:r>
              <w:rPr>
                <w:rFonts w:hint="eastAsia" w:ascii="宋体" w:hAnsi="宋体" w:cs="Arial"/>
                <w:sz w:val="21"/>
                <w:szCs w:val="21"/>
              </w:rPr>
              <w:t>，故</w:t>
            </w:r>
            <w:r>
              <w:rPr>
                <w:rFonts w:hint="eastAsia" w:ascii="宋体" w:hAnsi="宋体" w:cs="Arial"/>
                <w:sz w:val="21"/>
                <w:szCs w:val="21"/>
                <w:lang w:val="en-US" w:eastAsia="zh-CN"/>
              </w:rPr>
              <w:t>未</w:t>
            </w:r>
            <w:r>
              <w:rPr>
                <w:rFonts w:hint="eastAsia" w:ascii="宋体" w:hAnsi="宋体" w:cs="Arial"/>
                <w:sz w:val="21"/>
                <w:szCs w:val="21"/>
              </w:rPr>
              <w:t>对全体员工及相关方出具告知书</w:t>
            </w:r>
            <w:r>
              <w:rPr>
                <w:rFonts w:hint="eastAsia" w:ascii="宋体" w:hAnsi="宋体" w:cs="Arial"/>
                <w:sz w:val="21"/>
                <w:szCs w:val="21"/>
                <w:lang w:val="en-US" w:eastAsia="zh-CN"/>
              </w:rPr>
              <w:t>；</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val="en-US" w:eastAsia="zh-CN"/>
              </w:rPr>
              <w:t>吉小玉</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vAlign w:val="top"/>
          </w:tcPr>
          <w:p>
            <w:pPr>
              <w:spacing w:line="400" w:lineRule="atLeast"/>
              <w:jc w:val="both"/>
              <w:rPr>
                <w:rFonts w:hint="eastAsia" w:ascii="宋体" w:hAnsi="宋体" w:cs="宋体"/>
                <w:sz w:val="21"/>
                <w:szCs w:val="21"/>
                <w:lang w:bidi="ar"/>
              </w:rPr>
            </w:pPr>
            <w:r>
              <w:rPr>
                <w:rFonts w:hint="eastAsia" w:ascii="宋体" w:hAnsi="宋体" w:cs="新宋体"/>
                <w:sz w:val="21"/>
                <w:szCs w:val="21"/>
              </w:rPr>
              <w:t>文件</w:t>
            </w:r>
          </w:p>
        </w:tc>
        <w:tc>
          <w:tcPr>
            <w:tcW w:w="960" w:type="dxa"/>
            <w:vAlign w:val="top"/>
          </w:tcPr>
          <w:p>
            <w:pPr>
              <w:rPr>
                <w:rFonts w:ascii="宋体" w:hAnsi="宋体" w:cs="新宋体"/>
                <w:sz w:val="21"/>
                <w:szCs w:val="21"/>
              </w:rPr>
            </w:pPr>
            <w:r>
              <w:rPr>
                <w:rFonts w:hint="eastAsia" w:ascii="宋体" w:hAnsi="宋体" w:cs="新宋体"/>
                <w:sz w:val="21"/>
                <w:szCs w:val="21"/>
              </w:rPr>
              <w:t>E7.5</w:t>
            </w:r>
          </w:p>
          <w:p>
            <w:pPr>
              <w:rPr>
                <w:rFonts w:hint="default" w:ascii="宋体" w:hAnsi="宋体" w:eastAsia="宋体" w:cs="宋体"/>
                <w:sz w:val="21"/>
                <w:szCs w:val="21"/>
                <w:lang w:val="en-US" w:eastAsia="zh-CN" w:bidi="ar"/>
              </w:rPr>
            </w:pPr>
            <w:r>
              <w:rPr>
                <w:rFonts w:hint="eastAsia" w:ascii="宋体" w:hAnsi="宋体" w:cs="新宋体"/>
                <w:sz w:val="21"/>
                <w:szCs w:val="21"/>
              </w:rPr>
              <w:t>S</w:t>
            </w:r>
            <w:r>
              <w:rPr>
                <w:rFonts w:hint="eastAsia" w:ascii="宋体" w:hAnsi="宋体" w:cs="新宋体"/>
                <w:sz w:val="21"/>
                <w:szCs w:val="21"/>
                <w:lang w:val="en-US" w:eastAsia="zh-CN"/>
              </w:rPr>
              <w:t>7.5</w:t>
            </w:r>
          </w:p>
        </w:tc>
        <w:tc>
          <w:tcPr>
            <w:tcW w:w="10004" w:type="dxa"/>
            <w:vAlign w:val="top"/>
          </w:tcPr>
          <w:p>
            <w:pPr>
              <w:spacing w:line="400" w:lineRule="exact"/>
              <w:rPr>
                <w:rFonts w:ascii="宋体" w:hAnsi="宋体"/>
                <w:sz w:val="21"/>
                <w:szCs w:val="21"/>
                <w:highlight w:val="none"/>
              </w:rPr>
            </w:pPr>
            <w:r>
              <w:rPr>
                <w:rFonts w:hint="eastAsia" w:ascii="宋体" w:hAnsi="宋体"/>
                <w:sz w:val="21"/>
                <w:szCs w:val="21"/>
                <w:highlight w:val="none"/>
              </w:rPr>
              <w:t>----有《文件</w:t>
            </w:r>
            <w:r>
              <w:rPr>
                <w:rFonts w:hint="eastAsia" w:ascii="宋体" w:hAnsi="宋体"/>
                <w:sz w:val="21"/>
                <w:szCs w:val="21"/>
                <w:highlight w:val="none"/>
                <w:lang w:val="en-US" w:eastAsia="zh-CN"/>
              </w:rPr>
              <w:t>控制程序</w:t>
            </w:r>
            <w:r>
              <w:rPr>
                <w:rFonts w:hint="eastAsia" w:ascii="宋体" w:hAnsi="宋体"/>
                <w:sz w:val="21"/>
                <w:szCs w:val="21"/>
                <w:highlight w:val="none"/>
              </w:rPr>
              <w:t>》，体系文件生效实施日期为201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r>
              <w:rPr>
                <w:rFonts w:hint="eastAsia" w:ascii="宋体" w:hAnsi="宋体"/>
                <w:sz w:val="21"/>
                <w:szCs w:val="21"/>
                <w:highlight w:val="none"/>
                <w:lang w:val="en-US" w:eastAsia="zh-CN"/>
              </w:rPr>
              <w:t>1</w:t>
            </w:r>
            <w:r>
              <w:rPr>
                <w:rFonts w:hint="eastAsia" w:ascii="宋体" w:hAnsi="宋体"/>
                <w:sz w:val="21"/>
                <w:szCs w:val="21"/>
                <w:highlight w:val="none"/>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w:t>
            </w:r>
            <w:r>
              <w:rPr>
                <w:rFonts w:hint="eastAsia" w:ascii="宋体" w:hAnsi="宋体"/>
                <w:sz w:val="21"/>
                <w:szCs w:val="21"/>
                <w:highlight w:val="none"/>
              </w:rPr>
              <w:t>文件</w:t>
            </w:r>
            <w:r>
              <w:rPr>
                <w:rFonts w:hint="eastAsia" w:ascii="宋体" w:hAnsi="宋体"/>
                <w:sz w:val="21"/>
                <w:szCs w:val="21"/>
                <w:highlight w:val="none"/>
                <w:lang w:val="en-US" w:eastAsia="zh-CN"/>
              </w:rPr>
              <w:t>控制程序</w:t>
            </w:r>
            <w:r>
              <w:rPr>
                <w:rFonts w:hint="eastAsia" w:ascii="宋体" w:hAnsi="宋体"/>
                <w:sz w:val="21"/>
                <w:szCs w:val="21"/>
              </w:rPr>
              <w:t>》，包括管理手册、程序</w:t>
            </w:r>
            <w:r>
              <w:rPr>
                <w:rFonts w:hint="eastAsia" w:ascii="宋体" w:hAnsi="宋体"/>
                <w:sz w:val="21"/>
                <w:szCs w:val="21"/>
                <w:lang w:val="en-US" w:eastAsia="zh-CN"/>
              </w:rPr>
              <w:t>管理制度</w:t>
            </w:r>
            <w:r>
              <w:rPr>
                <w:rFonts w:hint="eastAsia" w:ascii="宋体" w:hAnsi="宋体"/>
                <w:sz w:val="21"/>
                <w:szCs w:val="21"/>
              </w:rPr>
              <w:t>，另有《</w:t>
            </w:r>
            <w:r>
              <w:rPr>
                <w:rFonts w:hint="eastAsia" w:ascii="宋体" w:hAnsi="宋体"/>
                <w:sz w:val="21"/>
                <w:szCs w:val="21"/>
                <w:lang w:val="en-US" w:eastAsia="zh-CN"/>
              </w:rPr>
              <w:t>规范文件</w:t>
            </w:r>
            <w:r>
              <w:rPr>
                <w:rFonts w:hint="eastAsia" w:ascii="宋体" w:hAnsi="宋体"/>
                <w:sz w:val="21"/>
                <w:szCs w:val="21"/>
              </w:rPr>
              <w:t>》、《岗位职责》等作业文件。</w:t>
            </w:r>
          </w:p>
          <w:p>
            <w:pPr>
              <w:spacing w:line="400" w:lineRule="exact"/>
              <w:rPr>
                <w:rFonts w:hint="eastAsia" w:ascii="宋体" w:hAnsi="宋体"/>
                <w:sz w:val="21"/>
                <w:szCs w:val="21"/>
              </w:rPr>
            </w:pPr>
            <w:r>
              <w:rPr>
                <w:rFonts w:hint="eastAsia" w:ascii="宋体" w:hAnsi="宋体"/>
                <w:sz w:val="21"/>
                <w:szCs w:val="21"/>
              </w:rPr>
              <w:t>· 查：《</w:t>
            </w:r>
            <w:r>
              <w:rPr>
                <w:rFonts w:hint="eastAsia" w:ascii="宋体" w:hAnsi="宋体"/>
                <w:sz w:val="21"/>
                <w:szCs w:val="21"/>
                <w:lang w:val="en-US" w:eastAsia="zh-CN"/>
              </w:rPr>
              <w:t>文件</w:t>
            </w:r>
            <w:r>
              <w:rPr>
                <w:rFonts w:hint="eastAsia" w:ascii="宋体" w:hAnsi="宋体"/>
                <w:sz w:val="21"/>
                <w:szCs w:val="21"/>
              </w:rPr>
              <w:t>发放回收</w:t>
            </w:r>
            <w:r>
              <w:rPr>
                <w:rFonts w:hint="eastAsia" w:ascii="宋体" w:hAnsi="宋体"/>
                <w:sz w:val="21"/>
                <w:szCs w:val="21"/>
                <w:lang w:eastAsia="zh-CN"/>
              </w:rPr>
              <w:t>（</w:t>
            </w:r>
            <w:r>
              <w:rPr>
                <w:rFonts w:hint="eastAsia" w:ascii="宋体" w:hAnsi="宋体"/>
                <w:sz w:val="21"/>
                <w:szCs w:val="21"/>
                <w:lang w:val="en-US" w:eastAsia="zh-CN"/>
              </w:rPr>
              <w:t>借阅）</w:t>
            </w:r>
            <w:r>
              <w:rPr>
                <w:rFonts w:hint="eastAsia" w:ascii="宋体" w:hAnsi="宋体"/>
                <w:sz w:val="21"/>
                <w:szCs w:val="21"/>
              </w:rPr>
              <w:t>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查文件的作废：暂无。</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val="en-US" w:eastAsia="zh-CN"/>
              </w:rPr>
              <w:t>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cs="宋体"/>
                <w:sz w:val="21"/>
                <w:szCs w:val="21"/>
                <w:lang w:bidi="ar"/>
              </w:rPr>
            </w:pPr>
            <w:r>
              <w:rPr>
                <w:rFonts w:hint="eastAsia" w:ascii="宋体" w:hAnsi="宋体"/>
                <w:sz w:val="21"/>
                <w:szCs w:val="21"/>
              </w:rPr>
              <w:t>提供《记</w:t>
            </w:r>
            <w:r>
              <w:rPr>
                <w:rFonts w:hint="eastAsia" w:ascii="宋体" w:hAnsi="宋体"/>
                <w:sz w:val="21"/>
                <w:szCs w:val="21"/>
                <w:highlight w:val="none"/>
              </w:rPr>
              <w:t>录清单》，有</w:t>
            </w:r>
            <w:r>
              <w:rPr>
                <w:rFonts w:hint="eastAsia" w:ascii="宋体" w:hAnsi="宋体"/>
                <w:sz w:val="21"/>
                <w:szCs w:val="21"/>
                <w:highlight w:val="none"/>
                <w:lang w:val="en-US" w:eastAsia="zh-CN"/>
              </w:rPr>
              <w:t>32</w:t>
            </w:r>
            <w:r>
              <w:rPr>
                <w:rFonts w:hint="eastAsia" w:ascii="宋体" w:hAnsi="宋体"/>
                <w:sz w:val="21"/>
                <w:szCs w:val="21"/>
                <w:highlight w:val="none"/>
              </w:rPr>
              <w:t>份记录文件清单，规定了记录的名称、编号、存放部门、保存期限等内容。所规定的记录均涵盖，保存期限规定的合理。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环境因素</w:t>
            </w:r>
          </w:p>
        </w:tc>
        <w:tc>
          <w:tcPr>
            <w:tcW w:w="960" w:type="dxa"/>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E6.1.2</w:t>
            </w:r>
          </w:p>
        </w:tc>
        <w:tc>
          <w:tcPr>
            <w:tcW w:w="10004" w:type="dxa"/>
          </w:tcPr>
          <w:p>
            <w:pPr>
              <w:tabs>
                <w:tab w:val="center" w:pos="3169"/>
              </w:tabs>
              <w:spacing w:line="400" w:lineRule="exact"/>
              <w:jc w:val="left"/>
              <w:rPr>
                <w:rFonts w:ascii="宋体" w:hAnsi="宋体" w:cs="宋体"/>
                <w:color w:val="000000" w:themeColor="text1"/>
                <w:sz w:val="21"/>
                <w:szCs w:val="21"/>
                <w:lang w:bidi="ar"/>
              </w:rPr>
            </w:pPr>
            <w:r>
              <w:rPr>
                <w:rFonts w:hint="eastAsia" w:ascii="宋体" w:hAnsi="宋体" w:cs="宋体"/>
                <w:color w:val="000000" w:themeColor="text1"/>
                <w:sz w:val="21"/>
                <w:szCs w:val="21"/>
                <w:lang w:bidi="ar"/>
              </w:rPr>
              <w:t>查见：《</w:t>
            </w:r>
            <w:r>
              <w:rPr>
                <w:rFonts w:hint="eastAsia" w:ascii="宋体" w:hAnsi="宋体" w:cs="宋体"/>
                <w:color w:val="000000" w:themeColor="text1"/>
                <w:sz w:val="21"/>
                <w:szCs w:val="21"/>
                <w:lang w:val="en-US" w:eastAsia="zh-CN" w:bidi="ar"/>
              </w:rPr>
              <w:t>环境因素的识别与评价控制程序</w:t>
            </w:r>
            <w:r>
              <w:rPr>
                <w:rFonts w:hint="eastAsia" w:ascii="宋体" w:hAnsi="宋体" w:cs="宋体"/>
                <w:color w:val="000000" w:themeColor="text1"/>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eastAsia="zh-CN" w:bidi="ar"/>
              </w:rPr>
              <w:t>行政部</w:t>
            </w:r>
            <w:r>
              <w:rPr>
                <w:rFonts w:hint="eastAsia" w:ascii="宋体" w:hAnsi="宋体" w:cs="宋体"/>
                <w:color w:val="000000" w:themeColor="text1"/>
                <w:sz w:val="21"/>
                <w:szCs w:val="21"/>
                <w:highlight w:val="none"/>
                <w:lang w:bidi="ar"/>
              </w:rPr>
              <w:t>201</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3</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10</w:t>
            </w:r>
            <w:r>
              <w:rPr>
                <w:rFonts w:hint="eastAsia" w:ascii="宋体" w:hAnsi="宋体" w:cs="宋体"/>
                <w:color w:val="000000" w:themeColor="text1"/>
                <w:sz w:val="21"/>
                <w:szCs w:val="21"/>
                <w:highlight w:val="none"/>
                <w:lang w:bidi="ar"/>
              </w:rPr>
              <w:t>日组织了各个部门开展了环境因素的识别工作。</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查见：《环境因素</w:t>
            </w:r>
            <w:r>
              <w:rPr>
                <w:rFonts w:hint="eastAsia" w:ascii="宋体" w:hAnsi="宋体" w:cs="宋体"/>
                <w:color w:val="000000" w:themeColor="text1"/>
                <w:sz w:val="21"/>
                <w:szCs w:val="21"/>
                <w:lang w:val="en-US" w:eastAsia="zh-CN" w:bidi="ar"/>
              </w:rPr>
              <w:t>识别</w:t>
            </w:r>
            <w:r>
              <w:rPr>
                <w:rFonts w:hint="eastAsia" w:ascii="宋体" w:hAnsi="宋体" w:cs="宋体"/>
                <w:color w:val="000000" w:themeColor="text1"/>
                <w:sz w:val="21"/>
                <w:szCs w:val="21"/>
                <w:lang w:bidi="ar"/>
              </w:rPr>
              <w:t>评价表》和《重要环境因素清单》，按照部门和</w:t>
            </w:r>
            <w:r>
              <w:rPr>
                <w:rFonts w:hint="eastAsia" w:ascii="宋体" w:hAnsi="宋体" w:cs="宋体"/>
                <w:color w:val="000000" w:themeColor="text1"/>
                <w:sz w:val="21"/>
                <w:szCs w:val="21"/>
                <w:lang w:val="en-US" w:eastAsia="zh-CN" w:bidi="ar"/>
              </w:rPr>
              <w:t>作业场所</w:t>
            </w:r>
            <w:r>
              <w:rPr>
                <w:rFonts w:hint="eastAsia" w:ascii="宋体" w:hAnsi="宋体" w:cs="宋体"/>
                <w:color w:val="000000" w:themeColor="text1"/>
                <w:sz w:val="21"/>
                <w:szCs w:val="21"/>
                <w:lang w:bidi="ar"/>
              </w:rPr>
              <w:t>进行识别并评价出公司重要环境因素有：1）</w:t>
            </w:r>
            <w:r>
              <w:rPr>
                <w:rFonts w:hint="eastAsia" w:ascii="宋体" w:hAnsi="宋体" w:cs="宋体"/>
                <w:color w:val="000000" w:themeColor="text1"/>
                <w:sz w:val="21"/>
                <w:szCs w:val="21"/>
                <w:lang w:val="en-US" w:eastAsia="zh-CN" w:bidi="ar"/>
              </w:rPr>
              <w:t>潜在火灾；</w:t>
            </w: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固废排放</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2</w:t>
            </w:r>
            <w:r>
              <w:rPr>
                <w:rFonts w:hint="eastAsia" w:ascii="宋体" w:hAnsi="宋体" w:cs="宋体"/>
                <w:color w:val="000000" w:themeColor="text1"/>
                <w:sz w:val="21"/>
                <w:szCs w:val="21"/>
                <w:lang w:bidi="ar"/>
              </w:rPr>
              <w:t>项，识别清楚、准确，评价合理。</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查：公司《环境因素</w:t>
            </w:r>
            <w:r>
              <w:rPr>
                <w:rFonts w:hint="eastAsia" w:ascii="宋体" w:hAnsi="宋体" w:cs="宋体"/>
                <w:color w:val="000000" w:themeColor="text1"/>
                <w:sz w:val="21"/>
                <w:szCs w:val="21"/>
                <w:lang w:val="en-US" w:eastAsia="zh-CN" w:bidi="ar"/>
              </w:rPr>
              <w:t>识别</w:t>
            </w:r>
            <w:r>
              <w:rPr>
                <w:rFonts w:hint="eastAsia" w:ascii="宋体" w:hAnsi="宋体" w:cs="宋体"/>
                <w:color w:val="000000" w:themeColor="text1"/>
                <w:sz w:val="21"/>
                <w:szCs w:val="21"/>
                <w:lang w:bidi="ar"/>
              </w:rPr>
              <w:t>评价表》，涉及以下内容：</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a.废弃纸杯、日光灯管、墨盒等办公用品固废排放等；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b.办公水、电的消耗；</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c</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包装袋、箱的废弃</w:t>
            </w: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共计识别</w:t>
            </w:r>
            <w:r>
              <w:rPr>
                <w:rFonts w:hint="eastAsia" w:ascii="宋体" w:hAnsi="宋体" w:cs="宋体"/>
                <w:color w:val="000000" w:themeColor="text1"/>
                <w:sz w:val="21"/>
                <w:szCs w:val="21"/>
                <w:lang w:val="en-US" w:eastAsia="zh-CN" w:bidi="ar"/>
              </w:rPr>
              <w:t>31</w:t>
            </w:r>
            <w:r>
              <w:rPr>
                <w:rFonts w:hint="eastAsia" w:ascii="宋体" w:hAnsi="宋体" w:cs="宋体"/>
                <w:color w:val="000000" w:themeColor="text1"/>
                <w:sz w:val="21"/>
                <w:szCs w:val="21"/>
                <w:lang w:bidi="ar"/>
              </w:rPr>
              <w:t>项。识别基本清楚、全面。</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w:t>
            </w:r>
            <w:r>
              <w:rPr>
                <w:rFonts w:hint="eastAsia" w:ascii="宋体" w:hAnsi="宋体" w:cs="宋体"/>
                <w:color w:val="000000" w:themeColor="text1"/>
                <w:sz w:val="21"/>
                <w:szCs w:val="21"/>
                <w:lang w:eastAsia="zh-CN" w:bidi="ar"/>
              </w:rPr>
              <w:t>行政部</w:t>
            </w:r>
            <w:r>
              <w:rPr>
                <w:rFonts w:hint="eastAsia" w:ascii="宋体" w:hAnsi="宋体" w:cs="宋体"/>
                <w:color w:val="000000" w:themeColor="text1"/>
                <w:sz w:val="21"/>
                <w:szCs w:val="21"/>
                <w:lang w:bidi="ar"/>
              </w:rPr>
              <w:t>及办公区域的《环境因素</w:t>
            </w:r>
            <w:r>
              <w:rPr>
                <w:rFonts w:hint="eastAsia" w:ascii="宋体" w:hAnsi="宋体" w:cs="宋体"/>
                <w:color w:val="000000" w:themeColor="text1"/>
                <w:sz w:val="21"/>
                <w:szCs w:val="21"/>
                <w:lang w:val="en-US" w:eastAsia="zh-CN" w:bidi="ar"/>
              </w:rPr>
              <w:t>识别</w:t>
            </w:r>
            <w:r>
              <w:rPr>
                <w:rFonts w:hint="eastAsia" w:ascii="宋体" w:hAnsi="宋体" w:cs="宋体"/>
                <w:color w:val="000000" w:themeColor="text1"/>
                <w:sz w:val="21"/>
                <w:szCs w:val="21"/>
                <w:lang w:bidi="ar"/>
              </w:rPr>
              <w:t>评价表》，涉及以下内容：</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a.废弃纸杯、日光灯管、墨盒、电脑、空调等办公用品及设备固废排放等；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b.水、电、纸张等资源和能源消耗等；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 xml:space="preserve">c.生活垃圾的排放； </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d</w:t>
            </w:r>
            <w:r>
              <w:rPr>
                <w:rFonts w:hint="eastAsia" w:ascii="宋体" w:hAnsi="宋体" w:cs="宋体"/>
                <w:color w:val="000000" w:themeColor="text1"/>
                <w:sz w:val="21"/>
                <w:szCs w:val="21"/>
                <w:lang w:bidi="ar"/>
              </w:rPr>
              <w:t>．生活污水排放等；</w:t>
            </w:r>
          </w:p>
          <w:p>
            <w:pPr>
              <w:spacing w:line="360" w:lineRule="auto"/>
              <w:ind w:firstLine="420" w:firstLineChars="200"/>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共计识别</w:t>
            </w:r>
            <w:r>
              <w:rPr>
                <w:rFonts w:hint="eastAsia" w:ascii="宋体" w:hAnsi="宋体" w:cs="宋体"/>
                <w:color w:val="000000" w:themeColor="text1"/>
                <w:sz w:val="21"/>
                <w:szCs w:val="21"/>
                <w:lang w:val="en-US" w:eastAsia="zh-CN" w:bidi="ar"/>
              </w:rPr>
              <w:t>24</w:t>
            </w:r>
            <w:r>
              <w:rPr>
                <w:rFonts w:hint="eastAsia" w:ascii="宋体" w:hAnsi="宋体" w:cs="宋体"/>
                <w:color w:val="000000" w:themeColor="text1"/>
                <w:sz w:val="21"/>
                <w:szCs w:val="21"/>
                <w:lang w:bidi="ar"/>
              </w:rPr>
              <w:t>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tcPr>
          <w:p>
            <w:pPr>
              <w:rPr>
                <w:rFonts w:hint="eastAsia" w:ascii="宋体" w:hAnsi="宋体" w:cs="新宋体"/>
                <w:color w:val="000000" w:themeColor="text1"/>
                <w:sz w:val="21"/>
                <w:szCs w:val="21"/>
                <w:highlight w:val="none"/>
              </w:rPr>
            </w:pPr>
            <w:r>
              <w:rPr>
                <w:rFonts w:hint="eastAsia" w:ascii="宋体" w:hAnsi="宋体" w:cs="新宋体"/>
                <w:color w:val="000000" w:themeColor="text1"/>
                <w:sz w:val="21"/>
                <w:szCs w:val="21"/>
                <w:highlight w:val="none"/>
              </w:rPr>
              <w:t>S</w:t>
            </w:r>
            <w:r>
              <w:rPr>
                <w:rFonts w:hint="eastAsia" w:ascii="宋体" w:hAnsi="宋体" w:cs="新宋体"/>
                <w:color w:val="000000" w:themeColor="text1"/>
                <w:sz w:val="21"/>
                <w:szCs w:val="21"/>
                <w:highlight w:val="none"/>
                <w:lang w:val="en-US" w:eastAsia="zh-CN"/>
              </w:rPr>
              <w:t>6.1.2</w:t>
            </w:r>
            <w:r>
              <w:rPr>
                <w:rFonts w:hint="eastAsia" w:ascii="宋体" w:hAnsi="宋体" w:cs="新宋体"/>
                <w:color w:val="000000" w:themeColor="text1"/>
                <w:sz w:val="21"/>
                <w:szCs w:val="21"/>
                <w:highlight w:val="none"/>
              </w:rPr>
              <w:t xml:space="preserve"> </w:t>
            </w:r>
          </w:p>
        </w:tc>
        <w:tc>
          <w:tcPr>
            <w:tcW w:w="10004" w:type="dxa"/>
          </w:tcPr>
          <w:p>
            <w:pPr>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lang w:val="en-US" w:eastAsia="zh-CN" w:bidi="ar"/>
              </w:rPr>
              <w:t>危险源辨识、风险评价和控制程序</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上述文件对识别和评价方法、程序、职责、记录作了规定。</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查见：《危险</w:t>
            </w:r>
            <w:r>
              <w:rPr>
                <w:rFonts w:hint="eastAsia" w:ascii="宋体" w:hAnsi="宋体" w:cs="宋体"/>
                <w:color w:val="000000" w:themeColor="text1"/>
                <w:sz w:val="21"/>
                <w:szCs w:val="21"/>
                <w:highlight w:val="none"/>
                <w:lang w:val="en-US" w:eastAsia="zh-CN" w:bidi="ar"/>
              </w:rPr>
              <w:t>源识别</w:t>
            </w:r>
            <w:r>
              <w:rPr>
                <w:rFonts w:hint="eastAsia" w:ascii="宋体" w:hAnsi="宋体" w:cs="宋体"/>
                <w:color w:val="000000" w:themeColor="text1"/>
                <w:sz w:val="21"/>
                <w:szCs w:val="21"/>
                <w:highlight w:val="none"/>
                <w:lang w:bidi="ar"/>
              </w:rPr>
              <w:t>评价表》，危险源过</w:t>
            </w:r>
            <w:r>
              <w:rPr>
                <w:rFonts w:hint="eastAsia" w:ascii="宋体" w:hAnsi="宋体" w:cs="宋体"/>
                <w:color w:val="000000" w:themeColor="text1"/>
                <w:sz w:val="21"/>
                <w:szCs w:val="21"/>
                <w:highlight w:val="none"/>
                <w:lang w:val="en-US" w:eastAsia="zh-CN" w:bidi="ar"/>
              </w:rPr>
              <w:t>程</w:t>
            </w:r>
            <w:r>
              <w:rPr>
                <w:rFonts w:hint="eastAsia" w:ascii="宋体" w:hAnsi="宋体" w:cs="宋体"/>
                <w:color w:val="000000" w:themeColor="text1"/>
                <w:sz w:val="21"/>
                <w:szCs w:val="21"/>
                <w:highlight w:val="none"/>
                <w:lang w:bidi="ar"/>
              </w:rPr>
              <w:t>打分和小组评议共评价出公司不可接受风险：</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bidi="ar"/>
              </w:rPr>
              <w:t>项，分别是：</w:t>
            </w:r>
            <w:r>
              <w:rPr>
                <w:rFonts w:hint="eastAsia"/>
                <w:color w:val="000000" w:themeColor="text1"/>
                <w:szCs w:val="21"/>
                <w:highlight w:val="none"/>
                <w:lang w:val="en-US" w:eastAsia="zh-CN"/>
              </w:rPr>
              <w:t>1）火灾；2）中暑</w:t>
            </w:r>
            <w:r>
              <w:rPr>
                <w:rFonts w:hint="eastAsia"/>
                <w:color w:val="000000" w:themeColor="text1"/>
                <w:szCs w:val="21"/>
                <w:highlight w:val="none"/>
              </w:rPr>
              <w:t>。</w:t>
            </w:r>
            <w:r>
              <w:rPr>
                <w:rFonts w:hint="eastAsia" w:ascii="宋体" w:hAnsi="宋体" w:cs="宋体"/>
                <w:color w:val="000000" w:themeColor="text1"/>
                <w:sz w:val="21"/>
                <w:szCs w:val="21"/>
                <w:highlight w:val="none"/>
                <w:lang w:bidi="ar"/>
              </w:rPr>
              <w:t>辨识清楚、准确，评价充分合理。</w:t>
            </w:r>
          </w:p>
          <w:p>
            <w:pPr>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 w:val="21"/>
                <w:szCs w:val="21"/>
                <w:highlight w:val="none"/>
                <w:lang w:bidi="ar"/>
              </w:rPr>
              <w:t>抽查见</w:t>
            </w:r>
            <w:r>
              <w:rPr>
                <w:rFonts w:hint="eastAsia" w:ascii="宋体" w:hAnsi="宋体" w:cs="宋体"/>
                <w:color w:val="000000" w:themeColor="text1"/>
                <w:szCs w:val="21"/>
                <w:highlight w:val="none"/>
              </w:rPr>
              <w:t>确定的</w:t>
            </w:r>
            <w:r>
              <w:rPr>
                <w:rFonts w:hint="eastAsia" w:ascii="宋体" w:hAnsi="宋体" w:cs="宋体"/>
                <w:color w:val="000000" w:themeColor="text1"/>
                <w:szCs w:val="21"/>
                <w:highlight w:val="none"/>
                <w:lang w:val="en-US" w:eastAsia="zh-CN"/>
              </w:rPr>
              <w:t>火灾、中暑等不可接受风险控</w:t>
            </w:r>
            <w:r>
              <w:rPr>
                <w:rFonts w:hint="eastAsia" w:ascii="宋体" w:hAnsi="宋体" w:cs="宋体"/>
                <w:color w:val="000000" w:themeColor="text1"/>
                <w:szCs w:val="21"/>
                <w:highlight w:val="none"/>
              </w:rPr>
              <w:t>制措施：</w:t>
            </w:r>
          </w:p>
          <w:p>
            <w:pPr>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1、抽：杜绝火灾事故的方法措施：</w:t>
            </w:r>
          </w:p>
          <w:p>
            <w:pPr>
              <w:numPr>
                <w:ilvl w:val="0"/>
                <w:numId w:val="0"/>
              </w:numPr>
              <w:spacing w:line="400" w:lineRule="exac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1）现场配备足够的防火器材；</w:t>
            </w:r>
          </w:p>
          <w:p>
            <w:pPr>
              <w:numPr>
                <w:ilvl w:val="0"/>
                <w:numId w:val="0"/>
              </w:numPr>
              <w:spacing w:line="400" w:lineRule="exact"/>
              <w:rPr>
                <w:rFonts w:hint="default" w:ascii="宋体" w:hAnsi="宋体" w:cs="宋体"/>
                <w:sz w:val="21"/>
                <w:szCs w:val="21"/>
                <w:lang w:val="en-US" w:eastAsia="zh-CN" w:bidi="ar"/>
              </w:rPr>
            </w:pPr>
            <w:r>
              <w:rPr>
                <w:rFonts w:hint="eastAsia" w:ascii="宋体" w:hAnsi="宋体" w:cs="宋体"/>
                <w:sz w:val="21"/>
                <w:szCs w:val="21"/>
                <w:highlight w:val="none"/>
                <w:lang w:val="en-US" w:eastAsia="zh-CN" w:bidi="ar"/>
              </w:rPr>
              <w:t>2）工作完毕应切断电源、气源，并检查确认操作区域内无火灾隐患。</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及办公区域《危险</w:t>
            </w:r>
            <w:r>
              <w:rPr>
                <w:rFonts w:hint="eastAsia" w:ascii="宋体" w:hAnsi="宋体" w:cs="宋体"/>
                <w:color w:val="000000" w:themeColor="text1"/>
                <w:sz w:val="21"/>
                <w:szCs w:val="21"/>
                <w:highlight w:val="none"/>
                <w:lang w:val="en-US" w:eastAsia="zh-CN" w:bidi="ar"/>
              </w:rPr>
              <w:t>源识别</w:t>
            </w:r>
            <w:r>
              <w:rPr>
                <w:rFonts w:hint="eastAsia" w:ascii="宋体" w:hAnsi="宋体" w:cs="宋体"/>
                <w:color w:val="000000" w:themeColor="text1"/>
                <w:sz w:val="21"/>
                <w:szCs w:val="21"/>
                <w:highlight w:val="none"/>
                <w:lang w:bidi="ar"/>
              </w:rPr>
              <w:t>评价表》</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201</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3</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10日</w:t>
            </w:r>
            <w:r>
              <w:rPr>
                <w:rFonts w:hint="eastAsia" w:ascii="宋体" w:hAnsi="宋体" w:cs="宋体"/>
                <w:color w:val="000000" w:themeColor="text1"/>
                <w:sz w:val="21"/>
                <w:szCs w:val="21"/>
                <w:highlight w:val="none"/>
                <w:lang w:bidi="ar"/>
              </w:rPr>
              <w:t>发布</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及办公区域共识别出包括:</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办公设备</w:t>
            </w:r>
            <w:r>
              <w:rPr>
                <w:rFonts w:hint="eastAsia" w:ascii="宋体" w:hAnsi="宋体" w:cs="宋体"/>
                <w:color w:val="000000" w:themeColor="text1"/>
                <w:sz w:val="21"/>
                <w:szCs w:val="21"/>
                <w:highlight w:val="none"/>
                <w:lang w:eastAsia="zh-CN" w:bidi="ar"/>
              </w:rPr>
              <w:t>（</w:t>
            </w:r>
            <w:r>
              <w:rPr>
                <w:rFonts w:hint="eastAsia" w:ascii="宋体" w:hAnsi="宋体" w:cs="宋体"/>
                <w:color w:val="000000" w:themeColor="text1"/>
                <w:sz w:val="21"/>
                <w:szCs w:val="21"/>
                <w:highlight w:val="none"/>
                <w:lang w:val="en-US" w:eastAsia="zh-CN" w:bidi="ar"/>
              </w:rPr>
              <w:t>打印机、复印机）使用时墨粉挥发</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设备/</w:t>
            </w:r>
            <w:r>
              <w:rPr>
                <w:rFonts w:hint="eastAsia" w:ascii="宋体" w:hAnsi="宋体" w:cs="宋体"/>
                <w:color w:val="000000" w:themeColor="text1"/>
                <w:sz w:val="21"/>
                <w:szCs w:val="21"/>
                <w:highlight w:val="none"/>
                <w:lang w:bidi="ar"/>
              </w:rPr>
              <w:t>线路漏电、</w:t>
            </w:r>
            <w:r>
              <w:rPr>
                <w:rFonts w:hint="eastAsia" w:ascii="宋体" w:hAnsi="宋体" w:cs="宋体"/>
                <w:color w:val="000000" w:themeColor="text1"/>
                <w:sz w:val="21"/>
                <w:szCs w:val="21"/>
                <w:highlight w:val="none"/>
                <w:lang w:val="en-US" w:eastAsia="zh-CN" w:bidi="ar"/>
              </w:rPr>
              <w:t>纸张、文件记录及其他易燃物品的堆放</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车辆管理、人员出差</w:t>
            </w:r>
            <w:r>
              <w:rPr>
                <w:rFonts w:hint="eastAsia" w:ascii="宋体" w:hAnsi="宋体" w:cs="宋体"/>
                <w:color w:val="000000" w:themeColor="text1"/>
                <w:sz w:val="21"/>
                <w:szCs w:val="21"/>
                <w:highlight w:val="none"/>
                <w:lang w:bidi="ar"/>
              </w:rPr>
              <w:t>等</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项危险源.</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采用的是经验判断法、过程分析法识别。</w:t>
            </w:r>
          </w:p>
          <w:p>
            <w:pPr>
              <w:spacing w:line="400" w:lineRule="exact"/>
              <w:jc w:val="left"/>
              <w:rPr>
                <w:rFonts w:hint="eastAsia" w:ascii="宋体" w:hAnsi="宋体" w:eastAsia="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及办公区域打分法确定了</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纸张、文件记录及其他易燃物品的堆放</w:t>
            </w:r>
            <w:r>
              <w:rPr>
                <w:rFonts w:hint="eastAsia" w:ascii="宋体" w:hAnsi="宋体" w:cs="宋体"/>
                <w:color w:val="000000" w:themeColor="text1"/>
                <w:sz w:val="21"/>
                <w:szCs w:val="21"/>
                <w:highlight w:val="none"/>
                <w:lang w:bidi="ar"/>
              </w:rPr>
              <w:t>引发火灾</w:t>
            </w:r>
            <w:r>
              <w:rPr>
                <w:rFonts w:hint="eastAsia" w:ascii="宋体" w:hAnsi="宋体" w:cs="宋体"/>
                <w:color w:val="000000" w:themeColor="text1"/>
                <w:sz w:val="21"/>
                <w:szCs w:val="21"/>
                <w:highlight w:val="none"/>
                <w:lang w:eastAsia="zh-CN"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危险源辨识基本充分、风险等级评价基本合理。</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w:t>
            </w:r>
            <w:r>
              <w:rPr>
                <w:rFonts w:hint="eastAsia" w:ascii="宋体" w:hAnsi="宋体" w:cs="宋体"/>
                <w:color w:val="000000" w:themeColor="text1"/>
                <w:sz w:val="21"/>
                <w:szCs w:val="21"/>
                <w:highlight w:val="none"/>
                <w:lang w:val="en-US" w:eastAsia="zh-CN" w:bidi="ar"/>
              </w:rPr>
              <w:t>预防火灾</w:t>
            </w:r>
            <w:r>
              <w:rPr>
                <w:rFonts w:hint="eastAsia" w:ascii="宋体" w:hAnsi="宋体" w:cs="宋体"/>
                <w:color w:val="000000" w:themeColor="text1"/>
                <w:sz w:val="21"/>
                <w:szCs w:val="21"/>
                <w:highlight w:val="none"/>
                <w:lang w:bidi="ar"/>
              </w:rPr>
              <w:t>措施：</w:t>
            </w:r>
          </w:p>
          <w:p>
            <w:pPr>
              <w:numPr>
                <w:ilvl w:val="0"/>
                <w:numId w:val="7"/>
              </w:numPr>
              <w:spacing w:line="400" w:lineRule="exact"/>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消防逃生通道的设立；</w:t>
            </w:r>
          </w:p>
          <w:p>
            <w:pPr>
              <w:numPr>
                <w:ilvl w:val="0"/>
                <w:numId w:val="7"/>
              </w:num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val="en-US" w:eastAsia="zh-CN" w:bidi="ar"/>
              </w:rPr>
              <w:t>消防设备的配备及定期检查；</w:t>
            </w:r>
          </w:p>
          <w:p>
            <w:pPr>
              <w:numPr>
                <w:ilvl w:val="0"/>
                <w:numId w:val="7"/>
              </w:num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消防</w:t>
            </w:r>
            <w:r>
              <w:rPr>
                <w:rFonts w:hint="eastAsia" w:ascii="宋体" w:hAnsi="宋体" w:cs="宋体"/>
                <w:color w:val="000000" w:themeColor="text1"/>
                <w:sz w:val="21"/>
                <w:szCs w:val="21"/>
                <w:highlight w:val="none"/>
                <w:lang w:val="en-US" w:eastAsia="zh-CN" w:bidi="ar"/>
              </w:rPr>
              <w:t>应急预案的制订及演练</w:t>
            </w:r>
            <w:r>
              <w:rPr>
                <w:rFonts w:hint="eastAsia" w:ascii="宋体" w:hAnsi="宋体" w:cs="宋体"/>
                <w:color w:val="000000" w:themeColor="text1"/>
                <w:sz w:val="21"/>
                <w:szCs w:val="21"/>
                <w:highlight w:val="none"/>
                <w:lang w:eastAsia="zh-CN"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法规与其他要求/合规性义务</w:t>
            </w:r>
          </w:p>
        </w:tc>
        <w:tc>
          <w:tcPr>
            <w:tcW w:w="960" w:type="dxa"/>
          </w:tcPr>
          <w:p>
            <w:pPr>
              <w:rPr>
                <w:rFonts w:ascii="宋体" w:hAnsi="宋体" w:cs="新宋体"/>
                <w:color w:val="000000" w:themeColor="text1"/>
                <w:sz w:val="21"/>
                <w:szCs w:val="21"/>
              </w:rPr>
            </w:pPr>
            <w:r>
              <w:rPr>
                <w:rFonts w:hint="eastAsia" w:ascii="宋体" w:hAnsi="宋体" w:cs="新宋体"/>
                <w:color w:val="000000" w:themeColor="text1"/>
                <w:sz w:val="21"/>
                <w:szCs w:val="21"/>
              </w:rPr>
              <w:t>E6.1.3</w:t>
            </w:r>
          </w:p>
          <w:p>
            <w:pPr>
              <w:rPr>
                <w:rFonts w:hint="eastAsia" w:ascii="宋体" w:hAnsi="宋体" w:cs="新宋体"/>
                <w:color w:val="000000" w:themeColor="text1"/>
                <w:sz w:val="21"/>
                <w:szCs w:val="21"/>
              </w:rPr>
            </w:pPr>
            <w:r>
              <w:rPr>
                <w:rFonts w:hint="eastAsia" w:ascii="宋体" w:hAnsi="宋体" w:cs="新宋体"/>
                <w:color w:val="000000" w:themeColor="text1"/>
                <w:sz w:val="21"/>
                <w:szCs w:val="21"/>
              </w:rPr>
              <w:t>S</w:t>
            </w:r>
            <w:r>
              <w:rPr>
                <w:rFonts w:hint="eastAsia" w:ascii="宋体" w:hAnsi="宋体" w:cs="新宋体"/>
                <w:color w:val="000000" w:themeColor="text1"/>
                <w:sz w:val="21"/>
                <w:szCs w:val="21"/>
                <w:lang w:val="en-US" w:eastAsia="zh-CN"/>
              </w:rPr>
              <w:t>6</w:t>
            </w:r>
            <w:r>
              <w:rPr>
                <w:rFonts w:hint="eastAsia" w:ascii="宋体" w:hAnsi="宋体" w:cs="新宋体"/>
                <w:color w:val="000000" w:themeColor="text1"/>
                <w:sz w:val="21"/>
                <w:szCs w:val="21"/>
              </w:rPr>
              <w:t>.</w:t>
            </w:r>
            <w:r>
              <w:rPr>
                <w:rFonts w:hint="eastAsia" w:ascii="宋体" w:hAnsi="宋体" w:cs="新宋体"/>
                <w:color w:val="000000" w:themeColor="text1"/>
                <w:sz w:val="21"/>
                <w:szCs w:val="21"/>
                <w:lang w:val="en-US" w:eastAsia="zh-CN"/>
              </w:rPr>
              <w:t>1</w:t>
            </w:r>
            <w:r>
              <w:rPr>
                <w:rFonts w:hint="eastAsia" w:ascii="宋体" w:hAnsi="宋体" w:cs="新宋体"/>
                <w:color w:val="000000" w:themeColor="text1"/>
                <w:sz w:val="21"/>
                <w:szCs w:val="21"/>
              </w:rPr>
              <w:t>.</w:t>
            </w:r>
            <w:r>
              <w:rPr>
                <w:rFonts w:hint="eastAsia" w:ascii="宋体" w:hAnsi="宋体" w:cs="新宋体"/>
                <w:color w:val="000000" w:themeColor="text1"/>
                <w:sz w:val="21"/>
                <w:szCs w:val="21"/>
                <w:lang w:val="en-US" w:eastAsia="zh-CN"/>
              </w:rPr>
              <w:t>3</w:t>
            </w:r>
            <w:r>
              <w:rPr>
                <w:rFonts w:hint="eastAsia" w:ascii="宋体" w:hAnsi="宋体" w:cs="新宋体"/>
                <w:color w:val="000000" w:themeColor="text1"/>
                <w:sz w:val="21"/>
                <w:szCs w:val="21"/>
              </w:rPr>
              <w:t xml:space="preserve"> </w:t>
            </w:r>
          </w:p>
        </w:tc>
        <w:tc>
          <w:tcPr>
            <w:tcW w:w="10004" w:type="dxa"/>
            <w:vAlign w:val="top"/>
          </w:tcPr>
          <w:p>
            <w:pPr>
              <w:tabs>
                <w:tab w:val="left" w:pos="-3"/>
              </w:tabs>
              <w:spacing w:line="400" w:lineRule="exact"/>
              <w:rPr>
                <w:rFonts w:ascii="宋体" w:hAnsi="宋体" w:cs="宋体"/>
                <w:color w:val="000000" w:themeColor="text1"/>
                <w:sz w:val="21"/>
                <w:szCs w:val="21"/>
              </w:rPr>
            </w:pPr>
            <w:r>
              <w:rPr>
                <w:rFonts w:hint="eastAsia" w:ascii="宋体" w:hAnsi="宋体" w:cs="宋体"/>
                <w:color w:val="000000" w:themeColor="text1"/>
                <w:sz w:val="21"/>
                <w:szCs w:val="21"/>
                <w:lang w:bidi="ar"/>
              </w:rPr>
              <w:t>---有《</w:t>
            </w:r>
            <w:r>
              <w:rPr>
                <w:rFonts w:hint="eastAsia" w:ascii="宋体" w:hAnsi="宋体" w:cs="宋体"/>
                <w:color w:val="000000" w:themeColor="text1"/>
                <w:sz w:val="21"/>
                <w:szCs w:val="21"/>
                <w:lang w:val="en-US" w:eastAsia="zh-CN" w:bidi="ar"/>
              </w:rPr>
              <w:t>法律法规与其他要求控制程序</w:t>
            </w:r>
            <w:r>
              <w:rPr>
                <w:rFonts w:hint="eastAsia" w:ascii="宋体" w:hAnsi="宋体" w:cs="宋体"/>
                <w:color w:val="000000" w:themeColor="text1"/>
                <w:sz w:val="21"/>
                <w:szCs w:val="21"/>
                <w:lang w:bidi="ar"/>
              </w:rPr>
              <w:t>》，查有《</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w:t>
            </w:r>
            <w:r>
              <w:rPr>
                <w:rFonts w:hint="eastAsia" w:ascii="宋体" w:hAnsi="宋体" w:cs="宋体"/>
                <w:color w:val="000000" w:themeColor="text1"/>
                <w:sz w:val="21"/>
                <w:szCs w:val="21"/>
                <w:lang w:eastAsia="zh-CN" w:bidi="ar"/>
              </w:rPr>
              <w:t>、</w:t>
            </w:r>
            <w:r>
              <w:rPr>
                <w:rFonts w:hint="eastAsia" w:ascii="宋体" w:hAnsi="宋体" w:cs="宋体"/>
                <w:color w:val="000000" w:themeColor="text1"/>
                <w:sz w:val="21"/>
                <w:szCs w:val="21"/>
                <w:lang w:bidi="ar"/>
              </w:rPr>
              <w:t>法规</w:t>
            </w:r>
            <w:r>
              <w:rPr>
                <w:rFonts w:hint="eastAsia" w:ascii="宋体" w:hAnsi="宋体" w:cs="宋体"/>
                <w:color w:val="000000" w:themeColor="text1"/>
                <w:sz w:val="21"/>
                <w:szCs w:val="21"/>
                <w:lang w:val="en-US" w:eastAsia="zh-CN" w:bidi="ar"/>
              </w:rPr>
              <w:t>及其他要求清单</w:t>
            </w:r>
            <w:r>
              <w:rPr>
                <w:rFonts w:hint="eastAsia" w:ascii="宋体" w:hAnsi="宋体" w:cs="宋体"/>
                <w:color w:val="000000" w:themeColor="text1"/>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查见：2019年《</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w:t>
            </w:r>
            <w:r>
              <w:rPr>
                <w:rFonts w:hint="eastAsia" w:ascii="宋体" w:hAnsi="宋体" w:cs="宋体"/>
                <w:color w:val="000000" w:themeColor="text1"/>
                <w:sz w:val="21"/>
                <w:szCs w:val="21"/>
                <w:lang w:eastAsia="zh-CN" w:bidi="ar"/>
              </w:rPr>
              <w:t>、</w:t>
            </w:r>
            <w:r>
              <w:rPr>
                <w:rFonts w:hint="eastAsia" w:ascii="宋体" w:hAnsi="宋体" w:cs="宋体"/>
                <w:color w:val="000000" w:themeColor="text1"/>
                <w:sz w:val="21"/>
                <w:szCs w:val="21"/>
                <w:lang w:bidi="ar"/>
              </w:rPr>
              <w:t>法规</w:t>
            </w:r>
            <w:r>
              <w:rPr>
                <w:rFonts w:hint="eastAsia" w:ascii="宋体" w:hAnsi="宋体" w:cs="宋体"/>
                <w:color w:val="000000" w:themeColor="text1"/>
                <w:sz w:val="21"/>
                <w:szCs w:val="21"/>
                <w:lang w:val="en-US" w:eastAsia="zh-CN" w:bidi="ar"/>
              </w:rPr>
              <w:t>及其他要求清单</w:t>
            </w:r>
            <w:r>
              <w:rPr>
                <w:rFonts w:hint="eastAsia" w:ascii="宋体" w:hAnsi="宋体" w:cs="宋体"/>
                <w:color w:val="000000" w:themeColor="text1"/>
                <w:sz w:val="21"/>
                <w:szCs w:val="21"/>
                <w:lang w:bidi="ar"/>
              </w:rPr>
              <w:t>》</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1）国家相关法律法规等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重庆市</w:t>
            </w:r>
            <w:r>
              <w:rPr>
                <w:rFonts w:hint="eastAsia" w:ascii="宋体" w:hAnsi="宋体" w:cs="宋体"/>
                <w:color w:val="000000" w:themeColor="text1"/>
                <w:sz w:val="21"/>
                <w:szCs w:val="21"/>
                <w:lang w:bidi="ar"/>
              </w:rPr>
              <w:t>等地方法规；</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3）与环境、职业健康安全管理相关的执行标准</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抽 ：中华人民共和国环境保护法</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xml:space="preserve">     中华人民共和国消防法</w:t>
            </w:r>
          </w:p>
          <w:p>
            <w:pPr>
              <w:spacing w:line="400" w:lineRule="exact"/>
              <w:rPr>
                <w:rFonts w:hint="default" w:ascii="宋体" w:hAnsi="宋体" w:eastAsia="宋体" w:cs="宋体"/>
                <w:color w:val="000000" w:themeColor="text1"/>
                <w:sz w:val="21"/>
                <w:szCs w:val="21"/>
                <w:lang w:val="en-US" w:eastAsia="zh-CN" w:bidi="ar"/>
              </w:rPr>
            </w:pPr>
            <w:r>
              <w:rPr>
                <w:rFonts w:hint="eastAsia" w:ascii="宋体" w:hAnsi="宋体" w:cs="宋体"/>
                <w:color w:val="000000" w:themeColor="text1"/>
                <w:sz w:val="21"/>
                <w:szCs w:val="21"/>
                <w:lang w:bidi="ar"/>
              </w:rPr>
              <w:t xml:space="preserve">     </w:t>
            </w:r>
            <w:r>
              <w:rPr>
                <w:rFonts w:hint="eastAsia" w:ascii="宋体" w:hAnsi="宋体" w:cs="宋体"/>
                <w:color w:val="000000" w:themeColor="text1"/>
                <w:sz w:val="21"/>
                <w:szCs w:val="21"/>
                <w:lang w:val="en-US" w:eastAsia="zh-CN" w:bidi="ar"/>
              </w:rPr>
              <w:t>污水综合排放标准</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突发环境事件应急预案管理暂行办法</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bidi="ar"/>
              </w:rPr>
              <w:t>国家危险废物名录</w:t>
            </w:r>
            <w:r>
              <w:rPr>
                <w:rFonts w:hint="eastAsia" w:ascii="宋体" w:hAnsi="宋体" w:cs="宋体"/>
                <w:color w:val="000000" w:themeColor="text1"/>
                <w:sz w:val="21"/>
                <w:szCs w:val="21"/>
                <w:lang w:bidi="ar"/>
              </w:rPr>
              <w:t>等</w:t>
            </w:r>
            <w:r>
              <w:rPr>
                <w:rFonts w:hint="eastAsia" w:ascii="宋体" w:hAnsi="宋体" w:cs="宋体"/>
                <w:color w:val="000000" w:themeColor="text1"/>
                <w:sz w:val="21"/>
                <w:szCs w:val="21"/>
                <w:lang w:val="en-US" w:eastAsia="zh-CN" w:bidi="ar"/>
              </w:rPr>
              <w:t>69</w:t>
            </w:r>
            <w:r>
              <w:rPr>
                <w:rFonts w:hint="eastAsia" w:ascii="宋体" w:hAnsi="宋体" w:cs="宋体"/>
                <w:color w:val="000000" w:themeColor="text1"/>
                <w:sz w:val="21"/>
                <w:szCs w:val="21"/>
                <w:lang w:bidi="ar"/>
              </w:rPr>
              <w:t>份。</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《清单》中列出了法规名称、颁布实施时间、适用条款等内容；</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cs="新宋体"/>
                <w:sz w:val="21"/>
                <w:szCs w:val="21"/>
              </w:rPr>
            </w:pPr>
          </w:p>
        </w:tc>
        <w:tc>
          <w:tcPr>
            <w:tcW w:w="960" w:type="dxa"/>
          </w:tcPr>
          <w:p>
            <w:pPr>
              <w:adjustRightInd w:val="0"/>
              <w:snapToGrid w:val="0"/>
              <w:rPr>
                <w:rFonts w:ascii="宋体" w:hAnsi="宋体"/>
                <w:sz w:val="21"/>
                <w:szCs w:val="21"/>
              </w:rPr>
            </w:pPr>
            <w:r>
              <w:rPr>
                <w:rFonts w:hint="eastAsia" w:ascii="宋体" w:hAnsi="宋体"/>
                <w:sz w:val="21"/>
                <w:szCs w:val="21"/>
              </w:rPr>
              <w:t>E:8.1</w:t>
            </w:r>
          </w:p>
          <w:p>
            <w:pPr>
              <w:rPr>
                <w:rFonts w:hint="default" w:ascii="宋体" w:hAnsi="宋体" w:eastAsia="宋体" w:cs="新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8.1</w:t>
            </w:r>
          </w:p>
        </w:tc>
        <w:tc>
          <w:tcPr>
            <w:tcW w:w="10004" w:type="dxa"/>
            <w:vAlign w:val="top"/>
          </w:tcPr>
          <w:p>
            <w:pPr>
              <w:rPr>
                <w:rFonts w:ascii="宋体" w:hAnsi="宋体"/>
                <w:sz w:val="21"/>
                <w:szCs w:val="21"/>
                <w:highlight w:val="none"/>
              </w:rPr>
            </w:pPr>
            <w:r>
              <w:rPr>
                <w:rFonts w:ascii="Arial" w:hAnsi="Arial" w:cs="Arial"/>
                <w:color w:val="00B050"/>
                <w:sz w:val="21"/>
                <w:szCs w:val="21"/>
              </w:rPr>
              <w:t xml:space="preserve"> </w:t>
            </w:r>
            <w:r>
              <w:rPr>
                <w:rFonts w:hint="eastAsia" w:ascii="宋体" w:hAnsi="宋体"/>
                <w:sz w:val="21"/>
                <w:szCs w:val="21"/>
              </w:rPr>
              <w:t>◆组织制定了环境、职业健康安全运行相关的控制程序及相应的控制准则，如废弃物排放控制、相关方环境安全管</w:t>
            </w:r>
            <w:r>
              <w:rPr>
                <w:rFonts w:hint="eastAsia" w:ascii="宋体" w:hAnsi="宋体"/>
                <w:sz w:val="21"/>
                <w:szCs w:val="21"/>
                <w:highlight w:val="none"/>
              </w:rPr>
              <w:t>理办法、劳保用品管理制度、消防管理制度、火灾预防应急准备和响应管理等过程的运行准则。</w:t>
            </w:r>
          </w:p>
          <w:p>
            <w:pPr>
              <w:rPr>
                <w:rFonts w:hint="eastAsia" w:ascii="宋体" w:hAnsi="宋体"/>
                <w:sz w:val="21"/>
                <w:szCs w:val="21"/>
                <w:highlight w:val="none"/>
              </w:rPr>
            </w:pPr>
            <w:r>
              <w:rPr>
                <w:rFonts w:hint="eastAsia" w:ascii="宋体" w:hAnsi="宋体"/>
                <w:sz w:val="21"/>
                <w:szCs w:val="21"/>
                <w:highlight w:val="none"/>
              </w:rPr>
              <w:t xml:space="preserve"> ◆根据过程的运行准则，组织实施资源能源的消耗控制火灾预防、职业健康安全事故防范等过程的控制，避免和减少了环境职业健康安全的损失。</w:t>
            </w:r>
          </w:p>
          <w:p>
            <w:pPr>
              <w:rPr>
                <w:rFonts w:hint="eastAsia" w:ascii="宋体" w:hAnsi="宋体"/>
                <w:sz w:val="21"/>
                <w:szCs w:val="21"/>
                <w:highlight w:val="none"/>
              </w:rPr>
            </w:pPr>
            <w:r>
              <w:rPr>
                <w:rFonts w:hint="eastAsia" w:ascii="宋体" w:hAnsi="宋体"/>
                <w:sz w:val="21"/>
                <w:szCs w:val="21"/>
                <w:highlight w:val="none"/>
              </w:rPr>
              <w:t xml:space="preserve"> ◆消防设施检查、节能降耗运行检查、火灾预防运行检查、安全环境检查等关键运行控制信息的证据都以记录或文件的方式保留。</w:t>
            </w:r>
          </w:p>
          <w:p>
            <w:pPr>
              <w:rPr>
                <w:rFonts w:hint="eastAsia" w:ascii="宋体" w:hAnsi="宋体"/>
                <w:sz w:val="21"/>
                <w:szCs w:val="21"/>
                <w:highlight w:val="none"/>
              </w:rPr>
            </w:pPr>
            <w:r>
              <w:rPr>
                <w:rFonts w:hint="eastAsia" w:ascii="宋体" w:hAnsi="宋体"/>
                <w:sz w:val="21"/>
                <w:szCs w:val="21"/>
                <w:highlight w:val="none"/>
              </w:rPr>
              <w:t xml:space="preserve"> ◆抽查环境运行的策划与控制实施</w:t>
            </w:r>
          </w:p>
          <w:p>
            <w:pPr>
              <w:rPr>
                <w:rFonts w:hint="eastAsia" w:ascii="宋体" w:hAnsi="宋体"/>
                <w:sz w:val="21"/>
                <w:szCs w:val="21"/>
                <w:highlight w:val="none"/>
              </w:rPr>
            </w:pPr>
            <w:r>
              <w:rPr>
                <w:rFonts w:hint="eastAsia" w:ascii="宋体" w:hAnsi="宋体"/>
                <w:sz w:val="21"/>
                <w:szCs w:val="21"/>
                <w:highlight w:val="none"/>
              </w:rPr>
              <w:t>1）固体废弃物排放的管控：</w:t>
            </w:r>
          </w:p>
          <w:p>
            <w:pPr>
              <w:pStyle w:val="19"/>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cs="宋体"/>
                <w:sz w:val="21"/>
                <w:szCs w:val="21"/>
                <w:lang w:val="en-US" w:eastAsia="zh-CN" w:bidi="ar"/>
              </w:rPr>
              <w:t>生活垃圾在办公区域集中收集后，由物业管理交环卫部门统一定期清运；回收固废处理（包括危险固废如墨盒、硒鼓等）作好分类，标识交供应商回收</w:t>
            </w:r>
            <w:r>
              <w:rPr>
                <w:rFonts w:hint="eastAsia" w:ascii="宋体" w:hAnsi="宋体" w:cs="宋体"/>
                <w:szCs w:val="21"/>
                <w:lang w:bidi="ar"/>
              </w:rPr>
              <w:t>。</w:t>
            </w:r>
          </w:p>
          <w:p>
            <w:pPr>
              <w:pStyle w:val="19"/>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w:t>
            </w:r>
            <w:r>
              <w:rPr>
                <w:rFonts w:hint="eastAsia" w:ascii="宋体" w:hAnsi="宋体" w:cs="宋体"/>
                <w:sz w:val="21"/>
                <w:szCs w:val="21"/>
                <w:lang w:val="en-US" w:eastAsia="zh-CN" w:bidi="ar"/>
              </w:rPr>
              <w:t>由财务部</w:t>
            </w:r>
            <w:r>
              <w:rPr>
                <w:rFonts w:hint="eastAsia" w:ascii="宋体" w:hAnsi="宋体" w:cs="宋体"/>
                <w:sz w:val="21"/>
                <w:szCs w:val="21"/>
                <w:lang w:bidi="ar"/>
              </w:rPr>
              <w:t>集中统计跟进。</w:t>
            </w:r>
            <w:r>
              <w:rPr>
                <w:rFonts w:hint="eastAsia" w:ascii="宋体" w:hAnsi="宋体" w:cs="宋体"/>
                <w:sz w:val="21"/>
                <w:szCs w:val="21"/>
                <w:lang w:val="en-US" w:eastAsia="zh-CN" w:bidi="ar"/>
              </w:rPr>
              <w:t>统计内容包括：水，电消耗费用，纸张、灭火器材等费用。</w:t>
            </w:r>
            <w:r>
              <w:rPr>
                <w:rFonts w:hint="eastAsia" w:ascii="宋体" w:hAnsi="宋体" w:cs="宋体"/>
                <w:sz w:val="21"/>
                <w:szCs w:val="21"/>
                <w:lang w:bidi="ar"/>
              </w:rPr>
              <w:t>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ascii="宋体" w:hAnsi="宋体" w:cs="宋体"/>
                <w:sz w:val="21"/>
                <w:szCs w:val="21"/>
                <w:lang w:bidi="ar"/>
              </w:rPr>
            </w:pPr>
            <w:r>
              <w:rPr>
                <w:rFonts w:hint="eastAsia" w:ascii="宋体" w:hAnsi="宋体" w:cs="宋体"/>
                <w:sz w:val="21"/>
                <w:szCs w:val="21"/>
                <w:lang w:bidi="ar"/>
              </w:rPr>
              <w:t xml:space="preserve">  1）火灾</w:t>
            </w:r>
            <w:r>
              <w:rPr>
                <w:rFonts w:hint="eastAsia" w:ascii="宋体" w:hAnsi="宋体" w:cs="宋体"/>
                <w:sz w:val="21"/>
                <w:szCs w:val="21"/>
                <w:lang w:eastAsia="zh-CN" w:bidi="ar"/>
              </w:rPr>
              <w:t>、</w:t>
            </w:r>
            <w:r>
              <w:rPr>
                <w:rFonts w:hint="eastAsia" w:ascii="宋体" w:hAnsi="宋体" w:cs="宋体"/>
                <w:sz w:val="21"/>
                <w:szCs w:val="21"/>
                <w:lang w:val="en-US" w:eastAsia="zh-CN" w:bidi="ar"/>
              </w:rPr>
              <w:t>易燃易爆的</w:t>
            </w:r>
            <w:r>
              <w:rPr>
                <w:rFonts w:hint="eastAsia" w:ascii="宋体" w:hAnsi="宋体" w:cs="宋体"/>
                <w:sz w:val="21"/>
                <w:szCs w:val="21"/>
                <w:lang w:bidi="ar"/>
              </w:rPr>
              <w:t>控制</w:t>
            </w:r>
          </w:p>
          <w:p>
            <w:pPr>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a</w:t>
            </w:r>
            <w:r>
              <w:rPr>
                <w:rFonts w:hint="eastAsia" w:ascii="宋体" w:hAnsi="宋体" w:cs="宋体"/>
                <w:sz w:val="21"/>
                <w:szCs w:val="21"/>
                <w:lang w:eastAsia="zh-CN" w:bidi="ar"/>
              </w:rPr>
              <w:t>）</w:t>
            </w:r>
            <w:r>
              <w:rPr>
                <w:rFonts w:hint="eastAsia" w:ascii="宋体" w:hAnsi="宋体" w:cs="宋体"/>
                <w:sz w:val="21"/>
                <w:szCs w:val="21"/>
                <w:lang w:bidi="ar"/>
              </w:rPr>
              <w:t xml:space="preserve"> </w:t>
            </w:r>
            <w:r>
              <w:rPr>
                <w:rFonts w:hint="eastAsia" w:ascii="宋体" w:hAnsi="宋体" w:cs="宋体"/>
                <w:sz w:val="21"/>
                <w:szCs w:val="21"/>
                <w:lang w:val="en-US" w:eastAsia="zh-CN" w:bidi="ar"/>
              </w:rPr>
              <w:t>消防设备的配置</w:t>
            </w:r>
            <w:r>
              <w:rPr>
                <w:rFonts w:hint="eastAsia" w:ascii="宋体" w:hAnsi="宋体" w:cs="宋体"/>
                <w:sz w:val="21"/>
                <w:szCs w:val="21"/>
                <w:lang w:bidi="ar"/>
              </w:rPr>
              <w:t>；</w:t>
            </w:r>
            <w:r>
              <w:rPr>
                <w:rFonts w:hint="eastAsia" w:ascii="宋体" w:hAnsi="宋体" w:cs="宋体"/>
                <w:sz w:val="21"/>
                <w:szCs w:val="21"/>
                <w:lang w:val="en-US" w:eastAsia="zh-CN" w:bidi="ar"/>
              </w:rPr>
              <w:t>b</w:t>
            </w:r>
            <w:r>
              <w:rPr>
                <w:rFonts w:hint="eastAsia" w:ascii="宋体" w:hAnsi="宋体" w:cs="宋体"/>
                <w:sz w:val="21"/>
                <w:szCs w:val="21"/>
                <w:lang w:eastAsia="zh-CN" w:bidi="ar"/>
              </w:rPr>
              <w:t>）</w:t>
            </w:r>
            <w:r>
              <w:rPr>
                <w:rFonts w:hint="eastAsia" w:ascii="宋体" w:hAnsi="宋体" w:cs="宋体"/>
                <w:sz w:val="21"/>
                <w:szCs w:val="21"/>
                <w:lang w:val="en-US" w:eastAsia="zh-CN" w:bidi="ar"/>
              </w:rPr>
              <w:t>消防小组的成立</w:t>
            </w:r>
            <w:r>
              <w:rPr>
                <w:rFonts w:hint="eastAsia" w:ascii="宋体" w:hAnsi="宋体" w:cs="宋体"/>
                <w:sz w:val="21"/>
                <w:szCs w:val="21"/>
                <w:lang w:bidi="ar"/>
              </w:rPr>
              <w:t>；</w:t>
            </w:r>
            <w:r>
              <w:rPr>
                <w:rFonts w:hint="eastAsia" w:ascii="宋体" w:hAnsi="宋体" w:cs="宋体"/>
                <w:sz w:val="21"/>
                <w:szCs w:val="21"/>
                <w:lang w:val="en-US" w:eastAsia="zh-CN" w:bidi="ar"/>
              </w:rPr>
              <w:t>c</w:t>
            </w:r>
            <w:r>
              <w:rPr>
                <w:rFonts w:hint="eastAsia" w:ascii="宋体" w:hAnsi="宋体" w:cs="宋体"/>
                <w:sz w:val="21"/>
                <w:szCs w:val="21"/>
                <w:lang w:eastAsia="zh-CN" w:bidi="ar"/>
              </w:rPr>
              <w:t>）</w:t>
            </w:r>
            <w:r>
              <w:rPr>
                <w:rFonts w:hint="eastAsia" w:ascii="宋体" w:hAnsi="宋体" w:cs="宋体"/>
                <w:sz w:val="21"/>
                <w:szCs w:val="21"/>
                <w:lang w:bidi="ar"/>
              </w:rPr>
              <w:t>应急准备</w:t>
            </w:r>
            <w:r>
              <w:rPr>
                <w:rFonts w:hint="eastAsia" w:ascii="宋体" w:hAnsi="宋体" w:cs="宋体"/>
                <w:sz w:val="21"/>
                <w:szCs w:val="21"/>
                <w:lang w:val="en-US" w:eastAsia="zh-CN" w:bidi="ar"/>
              </w:rPr>
              <w:t>预案的</w:t>
            </w:r>
            <w:r>
              <w:rPr>
                <w:rFonts w:hint="eastAsia" w:ascii="宋体" w:hAnsi="宋体" w:cs="宋体"/>
                <w:sz w:val="21"/>
                <w:szCs w:val="21"/>
                <w:lang w:bidi="ar"/>
              </w:rPr>
              <w:t>制定；</w:t>
            </w:r>
            <w:r>
              <w:rPr>
                <w:rFonts w:hint="eastAsia" w:ascii="宋体" w:hAnsi="宋体" w:cs="宋体"/>
                <w:sz w:val="21"/>
                <w:szCs w:val="21"/>
                <w:lang w:val="en-US" w:eastAsia="zh-CN" w:bidi="ar"/>
              </w:rPr>
              <w:t>d</w:t>
            </w:r>
            <w:r>
              <w:rPr>
                <w:rFonts w:hint="eastAsia" w:ascii="宋体" w:hAnsi="宋体" w:cs="宋体"/>
                <w:sz w:val="21"/>
                <w:szCs w:val="21"/>
                <w:lang w:eastAsia="zh-CN" w:bidi="ar"/>
              </w:rPr>
              <w:t>）</w:t>
            </w:r>
            <w:r>
              <w:rPr>
                <w:rFonts w:hint="eastAsia" w:ascii="宋体" w:hAnsi="宋体" w:cs="宋体"/>
                <w:sz w:val="21"/>
                <w:szCs w:val="21"/>
                <w:lang w:val="en-US" w:eastAsia="zh-CN" w:bidi="ar"/>
              </w:rPr>
              <w:t>岗前培训；e)</w:t>
            </w:r>
            <w:r>
              <w:rPr>
                <w:rFonts w:hint="eastAsia" w:ascii="宋体" w:hAnsi="宋体" w:cs="宋体"/>
                <w:sz w:val="21"/>
                <w:szCs w:val="21"/>
                <w:lang w:bidi="ar"/>
              </w:rPr>
              <w:t>消防演习。</w:t>
            </w:r>
          </w:p>
          <w:p>
            <w:pPr>
              <w:rPr>
                <w:rFonts w:hint="eastAsia" w:ascii="宋体" w:hAnsi="宋体" w:cs="宋体"/>
                <w:sz w:val="21"/>
                <w:szCs w:val="21"/>
                <w:lang w:bidi="ar"/>
              </w:rPr>
            </w:pPr>
            <w:r>
              <w:rPr>
                <w:rFonts w:hint="eastAsia" w:ascii="宋体" w:hAnsi="宋体" w:cs="宋体"/>
                <w:sz w:val="21"/>
                <w:szCs w:val="21"/>
                <w:lang w:bidi="ar"/>
              </w:rPr>
              <w:t xml:space="preserve">  2）对相关方施加影响</w:t>
            </w:r>
          </w:p>
          <w:p>
            <w:pPr>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视情况由安保人员或受访人提醒、签定安全协议等方</w:t>
            </w:r>
            <w:r>
              <w:rPr>
                <w:rFonts w:hint="eastAsia" w:ascii="宋体" w:hAnsi="宋体" w:cs="宋体"/>
                <w:sz w:val="21"/>
                <w:szCs w:val="21"/>
              </w:rPr>
              <w:t>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tcPr>
          <w:p>
            <w:pPr>
              <w:rPr>
                <w:rFonts w:ascii="宋体" w:hAnsi="宋体" w:cs="新宋体"/>
                <w:sz w:val="21"/>
                <w:szCs w:val="21"/>
              </w:rPr>
            </w:pPr>
            <w:r>
              <w:rPr>
                <w:rFonts w:hint="eastAsia" w:ascii="宋体" w:hAnsi="宋体" w:cs="新宋体"/>
                <w:sz w:val="21"/>
                <w:szCs w:val="21"/>
              </w:rPr>
              <w:t>E8.2</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8.2</w:t>
            </w: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查见：《应急准备</w:t>
            </w:r>
            <w:r>
              <w:rPr>
                <w:rFonts w:hint="eastAsia" w:ascii="宋体" w:hAnsi="宋体" w:cs="宋体"/>
                <w:sz w:val="21"/>
                <w:szCs w:val="21"/>
                <w:lang w:val="en-US" w:eastAsia="zh-CN" w:bidi="ar"/>
              </w:rPr>
              <w:t>与</w:t>
            </w:r>
            <w:r>
              <w:rPr>
                <w:rFonts w:hint="eastAsia" w:ascii="宋体" w:hAnsi="宋体" w:cs="宋体"/>
                <w:sz w:val="21"/>
                <w:szCs w:val="21"/>
                <w:lang w:bidi="ar"/>
              </w:rPr>
              <w:t>响应</w:t>
            </w:r>
            <w:r>
              <w:rPr>
                <w:rFonts w:hint="eastAsia" w:ascii="宋体" w:hAnsi="宋体" w:cs="宋体"/>
                <w:sz w:val="21"/>
                <w:szCs w:val="21"/>
                <w:lang w:val="en-US" w:eastAsia="zh-CN" w:bidi="ar"/>
              </w:rPr>
              <w:t>控制程序</w:t>
            </w:r>
            <w:r>
              <w:rPr>
                <w:rFonts w:hint="eastAsia" w:ascii="宋体" w:hAnsi="宋体" w:cs="宋体"/>
                <w:sz w:val="21"/>
                <w:szCs w:val="21"/>
                <w:lang w:bidi="ar"/>
              </w:rPr>
              <w:t>》、《</w:t>
            </w:r>
            <w:r>
              <w:rPr>
                <w:rFonts w:hint="eastAsia" w:ascii="宋体" w:hAnsi="宋体" w:cs="宋体"/>
                <w:sz w:val="21"/>
                <w:szCs w:val="21"/>
                <w:lang w:val="en-US" w:eastAsia="zh-CN" w:bidi="ar"/>
              </w:rPr>
              <w:t>消防火灾</w:t>
            </w:r>
            <w:r>
              <w:rPr>
                <w:rFonts w:hint="eastAsia" w:ascii="宋体" w:hAnsi="宋体" w:cs="宋体"/>
                <w:sz w:val="21"/>
                <w:szCs w:val="21"/>
                <w:lang w:bidi="ar"/>
              </w:rPr>
              <w:t>应急</w:t>
            </w:r>
            <w:r>
              <w:rPr>
                <w:rFonts w:hint="eastAsia" w:ascii="宋体" w:hAnsi="宋体" w:cs="宋体"/>
                <w:sz w:val="21"/>
                <w:szCs w:val="21"/>
                <w:lang w:val="en-US" w:eastAsia="zh-CN" w:bidi="ar"/>
              </w:rPr>
              <w:t>疏散</w:t>
            </w:r>
            <w:r>
              <w:rPr>
                <w:rFonts w:hint="eastAsia" w:ascii="宋体" w:hAnsi="宋体" w:cs="宋体"/>
                <w:sz w:val="21"/>
                <w:szCs w:val="21"/>
                <w:lang w:bidi="ar"/>
              </w:rPr>
              <w:t>预案》</w:t>
            </w:r>
            <w:r>
              <w:rPr>
                <w:rFonts w:hint="eastAsia" w:ascii="宋体" w:hAnsi="宋体" w:cs="宋体"/>
                <w:sz w:val="21"/>
                <w:szCs w:val="21"/>
                <w:lang w:eastAsia="zh-CN" w:bidi="ar"/>
              </w:rPr>
              <w:t>、《</w:t>
            </w:r>
            <w:r>
              <w:rPr>
                <w:rFonts w:hint="eastAsia" w:ascii="宋体" w:hAnsi="宋体" w:cs="宋体"/>
                <w:sz w:val="21"/>
                <w:szCs w:val="21"/>
                <w:lang w:val="en-US" w:eastAsia="zh-CN" w:bidi="ar"/>
              </w:rPr>
              <w:t>消防火灾应急活动》</w:t>
            </w:r>
            <w:r>
              <w:rPr>
                <w:rFonts w:hint="eastAsia" w:ascii="宋体" w:hAnsi="宋体" w:cs="宋体"/>
                <w:sz w:val="21"/>
                <w:szCs w:val="21"/>
                <w:lang w:bidi="ar"/>
              </w:rPr>
              <w:t>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w:t>
            </w:r>
            <w:r>
              <w:rPr>
                <w:rFonts w:hint="eastAsia" w:ascii="宋体" w:hAnsi="宋体" w:cs="宋体"/>
                <w:sz w:val="21"/>
                <w:szCs w:val="21"/>
                <w:lang w:val="en-US" w:eastAsia="zh-CN" w:bidi="ar"/>
              </w:rPr>
              <w:t>演练实况记录</w:t>
            </w:r>
            <w:r>
              <w:rPr>
                <w:rFonts w:hint="eastAsia" w:ascii="宋体" w:hAnsi="宋体" w:cs="宋体"/>
                <w:sz w:val="21"/>
                <w:szCs w:val="21"/>
                <w:lang w:bidi="ar"/>
              </w:rPr>
              <w:t>：公司全体人员参加了2019年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日在公司由</w:t>
            </w:r>
            <w:r>
              <w:rPr>
                <w:rFonts w:hint="eastAsia" w:ascii="宋体" w:hAnsi="宋体" w:cs="宋体"/>
                <w:sz w:val="21"/>
                <w:szCs w:val="21"/>
                <w:lang w:eastAsia="zh-CN" w:bidi="ar"/>
              </w:rPr>
              <w:t>行政部</w:t>
            </w:r>
            <w:r>
              <w:rPr>
                <w:rFonts w:hint="eastAsia" w:ascii="宋体" w:hAnsi="宋体" w:cs="宋体"/>
                <w:sz w:val="21"/>
                <w:szCs w:val="21"/>
                <w:lang w:bidi="ar"/>
              </w:rPr>
              <w:t>组织的</w:t>
            </w:r>
            <w:r>
              <w:rPr>
                <w:rFonts w:hint="eastAsia" w:ascii="宋体" w:hAnsi="宋体" w:cs="宋体"/>
                <w:sz w:val="21"/>
                <w:szCs w:val="21"/>
                <w:lang w:val="en-US" w:eastAsia="zh-CN" w:bidi="ar"/>
              </w:rPr>
              <w:t>因公司办公室电路短路导致火灾</w:t>
            </w:r>
            <w:r>
              <w:rPr>
                <w:rFonts w:hint="eastAsia" w:ascii="宋体" w:hAnsi="宋体" w:cs="宋体"/>
                <w:sz w:val="21"/>
                <w:szCs w:val="21"/>
                <w:lang w:bidi="ar"/>
              </w:rPr>
              <w:t>消防演练。</w:t>
            </w:r>
          </w:p>
          <w:p>
            <w:pPr>
              <w:spacing w:line="400" w:lineRule="exact"/>
              <w:rPr>
                <w:rFonts w:hint="eastAsia" w:ascii="宋体" w:hAnsi="宋体" w:cs="宋体"/>
                <w:sz w:val="21"/>
                <w:szCs w:val="21"/>
                <w:lang w:bidi="ar"/>
              </w:rPr>
            </w:pPr>
            <w:r>
              <w:rPr>
                <w:rFonts w:hint="eastAsia" w:ascii="宋体" w:hAnsi="宋体" w:cs="宋体"/>
                <w:sz w:val="21"/>
                <w:szCs w:val="21"/>
                <w:lang w:bidi="ar"/>
              </w:rPr>
              <w:t>查，现场能提供以上演练记录及</w:t>
            </w:r>
            <w:r>
              <w:rPr>
                <w:rFonts w:hint="eastAsia" w:ascii="宋体" w:hAnsi="宋体" w:cs="宋体"/>
                <w:sz w:val="21"/>
                <w:szCs w:val="21"/>
                <w:lang w:val="en-US" w:eastAsia="zh-CN" w:bidi="ar"/>
              </w:rPr>
              <w:t>消防安全演习总结</w:t>
            </w:r>
            <w:r>
              <w:rPr>
                <w:rFonts w:hint="eastAsia" w:ascii="宋体" w:hAnsi="宋体" w:cs="宋体"/>
                <w:sz w:val="21"/>
                <w:szCs w:val="21"/>
                <w:lang w:bidi="ar"/>
              </w:rPr>
              <w:t>报告。通过演练，检验了公司应对突发事件的能力、以及公司火灾事故应急预案的可操作性。有效降低事故危害，减少事故损失，确保公司安全、健康、有序的发展等。</w:t>
            </w:r>
          </w:p>
          <w:p>
            <w:pPr>
              <w:rPr>
                <w:rFonts w:hint="eastAsia" w:ascii="宋体" w:hAnsi="宋体" w:cs="宋体"/>
                <w:sz w:val="21"/>
                <w:szCs w:val="21"/>
                <w:lang w:bidi="ar"/>
              </w:rPr>
            </w:pPr>
            <w:r>
              <w:rPr>
                <w:rFonts w:hint="eastAsia" w:ascii="宋体" w:hAnsi="宋体" w:cs="宋体"/>
                <w:sz w:val="21"/>
                <w:szCs w:val="21"/>
                <w:lang w:bidi="ar"/>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监视、测量、分析与评估</w:t>
            </w:r>
          </w:p>
        </w:tc>
        <w:tc>
          <w:tcPr>
            <w:tcW w:w="960" w:type="dxa"/>
          </w:tcPr>
          <w:p>
            <w:pPr>
              <w:rPr>
                <w:rFonts w:ascii="宋体" w:hAnsi="宋体" w:cs="新宋体"/>
                <w:sz w:val="21"/>
                <w:szCs w:val="21"/>
              </w:rPr>
            </w:pPr>
            <w:r>
              <w:rPr>
                <w:rFonts w:hint="eastAsia" w:ascii="宋体" w:hAnsi="宋体" w:cs="新宋体"/>
                <w:sz w:val="21"/>
                <w:szCs w:val="21"/>
              </w:rPr>
              <w:t xml:space="preserve">E9.1 </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9.1</w:t>
            </w: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----有《环境</w:t>
            </w:r>
            <w:r>
              <w:rPr>
                <w:rFonts w:hint="eastAsia" w:ascii="宋体" w:hAnsi="宋体" w:cs="宋体"/>
                <w:sz w:val="21"/>
                <w:szCs w:val="21"/>
                <w:lang w:val="en-US" w:eastAsia="zh-CN" w:bidi="ar"/>
              </w:rPr>
              <w:t>及安全监视和测量控制程序</w:t>
            </w:r>
            <w:r>
              <w:rPr>
                <w:rFonts w:hint="eastAsia" w:ascii="宋体" w:hAnsi="宋体" w:cs="宋体"/>
                <w:sz w:val="21"/>
                <w:szCs w:val="21"/>
                <w:lang w:bidi="ar"/>
              </w:rPr>
              <w:t>》和管理文件。</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 查《</w:t>
            </w:r>
            <w:r>
              <w:rPr>
                <w:rFonts w:hint="eastAsia" w:ascii="宋体" w:hAnsi="宋体" w:cs="宋体"/>
                <w:sz w:val="21"/>
                <w:szCs w:val="21"/>
                <w:lang w:val="en-US" w:eastAsia="zh-CN" w:bidi="ar"/>
              </w:rPr>
              <w:t>消防设施</w:t>
            </w:r>
            <w:r>
              <w:rPr>
                <w:rFonts w:hint="eastAsia" w:ascii="宋体" w:hAnsi="宋体" w:cs="宋体"/>
                <w:sz w:val="21"/>
                <w:szCs w:val="21"/>
                <w:lang w:bidi="ar"/>
              </w:rPr>
              <w:t>检查</w:t>
            </w:r>
            <w:r>
              <w:rPr>
                <w:rFonts w:hint="eastAsia" w:ascii="宋体" w:hAnsi="宋体" w:cs="宋体"/>
                <w:sz w:val="21"/>
                <w:szCs w:val="21"/>
                <w:lang w:val="en-US" w:eastAsia="zh-CN" w:bidi="ar"/>
              </w:rPr>
              <w:t>表</w:t>
            </w:r>
            <w:r>
              <w:rPr>
                <w:rFonts w:hint="eastAsia" w:ascii="宋体" w:hAnsi="宋体" w:cs="宋体"/>
                <w:sz w:val="21"/>
                <w:szCs w:val="21"/>
                <w:lang w:bidi="ar"/>
              </w:rPr>
              <w:t>》，由行政部组织</w:t>
            </w:r>
            <w:r>
              <w:rPr>
                <w:rFonts w:hint="eastAsia" w:ascii="宋体" w:hAnsi="宋体" w:cs="宋体"/>
                <w:sz w:val="21"/>
                <w:szCs w:val="21"/>
                <w:lang w:val="en-US" w:eastAsia="zh-CN" w:bidi="ar"/>
              </w:rPr>
              <w:t>人员第月对公司各场所的灭火器的瓶体和开关的完好性、干粉是否过程进行检查，提供有今年3月-7月检查记录表，</w:t>
            </w:r>
            <w:r>
              <w:rPr>
                <w:rFonts w:hint="eastAsia"/>
                <w:highlight w:val="none"/>
                <w:lang w:val="en-US" w:eastAsia="zh-CN"/>
              </w:rPr>
              <w:t>内容符合规定要求</w:t>
            </w:r>
            <w:r>
              <w:rPr>
                <w:rFonts w:hint="eastAsia" w:ascii="宋体" w:hAnsi="宋体" w:cs="宋体"/>
                <w:sz w:val="21"/>
                <w:szCs w:val="21"/>
                <w:lang w:val="en-US" w:eastAsia="zh-CN" w:bidi="ar"/>
              </w:rPr>
              <w:t>。</w:t>
            </w:r>
          </w:p>
          <w:p>
            <w:pPr>
              <w:spacing w:line="400" w:lineRule="exact"/>
              <w:ind w:firstLine="210" w:firstLineChars="100"/>
              <w:rPr>
                <w:rFonts w:hint="eastAsia"/>
                <w:highlight w:val="none"/>
                <w:lang w:val="en-US" w:eastAsia="zh-CN"/>
              </w:rPr>
            </w:pPr>
            <w:r>
              <w:rPr>
                <w:rFonts w:hint="eastAsia" w:ascii="宋体" w:hAnsi="宋体" w:cs="宋体"/>
                <w:sz w:val="21"/>
                <w:szCs w:val="21"/>
                <w:lang w:bidi="ar"/>
              </w:rPr>
              <w:t>◆ 查《安全</w:t>
            </w:r>
            <w:r>
              <w:rPr>
                <w:rFonts w:hint="eastAsia" w:ascii="宋体" w:hAnsi="宋体" w:cs="宋体"/>
                <w:sz w:val="21"/>
                <w:szCs w:val="21"/>
                <w:lang w:val="en-US" w:eastAsia="zh-CN" w:bidi="ar"/>
              </w:rPr>
              <w:t>环境</w:t>
            </w:r>
            <w:r>
              <w:rPr>
                <w:rFonts w:hint="eastAsia" w:ascii="宋体" w:hAnsi="宋体" w:cs="宋体"/>
                <w:sz w:val="21"/>
                <w:szCs w:val="21"/>
                <w:lang w:bidi="ar"/>
              </w:rPr>
              <w:t>检查</w:t>
            </w:r>
            <w:r>
              <w:rPr>
                <w:rFonts w:hint="eastAsia" w:ascii="宋体" w:hAnsi="宋体" w:cs="宋体"/>
                <w:sz w:val="21"/>
                <w:szCs w:val="21"/>
                <w:lang w:val="en-US" w:eastAsia="zh-CN" w:bidi="ar"/>
              </w:rPr>
              <w:t>月报</w:t>
            </w:r>
            <w:r>
              <w:rPr>
                <w:rFonts w:hint="eastAsia" w:ascii="宋体" w:hAnsi="宋体" w:cs="宋体"/>
                <w:sz w:val="21"/>
                <w:szCs w:val="21"/>
                <w:lang w:bidi="ar"/>
              </w:rPr>
              <w:t>》，由行政部组织实施对公司</w:t>
            </w:r>
            <w:r>
              <w:rPr>
                <w:rFonts w:hint="eastAsia" w:ascii="宋体" w:hAnsi="宋体" w:cs="宋体"/>
                <w:sz w:val="21"/>
                <w:szCs w:val="21"/>
                <w:lang w:val="en-US" w:eastAsia="zh-CN" w:bidi="ar"/>
              </w:rPr>
              <w:t>办公区域进行</w:t>
            </w:r>
            <w:r>
              <w:rPr>
                <w:rFonts w:hint="eastAsia" w:ascii="宋体" w:hAnsi="宋体" w:cs="宋体"/>
                <w:sz w:val="21"/>
                <w:szCs w:val="21"/>
                <w:lang w:bidi="ar"/>
              </w:rPr>
              <w:t>检查，每月一次。</w:t>
            </w:r>
            <w:r>
              <w:rPr>
                <w:rFonts w:hint="eastAsia" w:ascii="宋体" w:hAnsi="宋体" w:cs="宋体"/>
                <w:sz w:val="21"/>
                <w:szCs w:val="21"/>
                <w:lang w:val="en-US" w:eastAsia="zh-CN" w:bidi="ar"/>
              </w:rPr>
              <w:t>对环境方面和安全消防方面的固废</w:t>
            </w:r>
            <w:r>
              <w:rPr>
                <w:rFonts w:hint="eastAsia" w:ascii="宋体" w:hAnsi="宋体" w:cs="宋体"/>
                <w:sz w:val="21"/>
                <w:szCs w:val="21"/>
                <w:lang w:bidi="ar"/>
              </w:rPr>
              <w:t>管理、</w:t>
            </w:r>
            <w:r>
              <w:rPr>
                <w:rFonts w:hint="eastAsia" w:ascii="宋体" w:hAnsi="宋体" w:cs="宋体"/>
                <w:sz w:val="21"/>
                <w:szCs w:val="21"/>
                <w:lang w:val="en-US" w:eastAsia="zh-CN" w:bidi="ar"/>
              </w:rPr>
              <w:t>能源资源消耗</w:t>
            </w:r>
            <w:r>
              <w:rPr>
                <w:rFonts w:hint="eastAsia" w:ascii="宋体" w:hAnsi="宋体" w:cs="宋体"/>
                <w:sz w:val="21"/>
                <w:szCs w:val="21"/>
                <w:lang w:bidi="ar"/>
              </w:rPr>
              <w:t>、</w:t>
            </w:r>
            <w:r>
              <w:rPr>
                <w:rFonts w:hint="eastAsia" w:ascii="宋体" w:hAnsi="宋体" w:cs="宋体"/>
                <w:sz w:val="21"/>
                <w:szCs w:val="21"/>
                <w:lang w:val="en-US" w:eastAsia="zh-CN" w:bidi="ar"/>
              </w:rPr>
              <w:t>消防安全</w:t>
            </w:r>
            <w:r>
              <w:rPr>
                <w:rFonts w:hint="eastAsia" w:ascii="宋体" w:hAnsi="宋体" w:cs="宋体"/>
                <w:sz w:val="21"/>
                <w:szCs w:val="21"/>
                <w:lang w:bidi="ar"/>
              </w:rPr>
              <w:t>、</w:t>
            </w:r>
            <w:r>
              <w:rPr>
                <w:rFonts w:hint="eastAsia" w:ascii="宋体" w:hAnsi="宋体" w:cs="宋体"/>
                <w:sz w:val="21"/>
                <w:szCs w:val="21"/>
                <w:lang w:val="en-US" w:eastAsia="zh-CN" w:bidi="ar"/>
              </w:rPr>
              <w:t>安全教育、应急保障</w:t>
            </w:r>
            <w:r>
              <w:rPr>
                <w:rFonts w:hint="eastAsia" w:ascii="宋体" w:hAnsi="宋体" w:cs="宋体"/>
                <w:sz w:val="21"/>
                <w:szCs w:val="21"/>
                <w:lang w:bidi="ar"/>
              </w:rPr>
              <w:t>等</w:t>
            </w:r>
            <w:r>
              <w:rPr>
                <w:rFonts w:hint="eastAsia" w:ascii="宋体" w:hAnsi="宋体" w:cs="宋体"/>
                <w:sz w:val="21"/>
                <w:szCs w:val="21"/>
                <w:lang w:val="en-US" w:eastAsia="zh-CN" w:bidi="ar"/>
              </w:rPr>
              <w:t>内容</w:t>
            </w:r>
            <w:r>
              <w:rPr>
                <w:rFonts w:hint="eastAsia" w:ascii="宋体" w:hAnsi="宋体" w:cs="宋体"/>
                <w:sz w:val="21"/>
                <w:szCs w:val="21"/>
                <w:lang w:bidi="ar"/>
              </w:rPr>
              <w:t>。</w:t>
            </w:r>
            <w:r>
              <w:rPr>
                <w:rFonts w:hint="eastAsia" w:ascii="宋体" w:hAnsi="宋体" w:cs="宋体"/>
                <w:sz w:val="21"/>
                <w:szCs w:val="21"/>
                <w:lang w:val="en-US" w:eastAsia="zh-CN" w:bidi="ar"/>
              </w:rPr>
              <w:t>提供有今年3月-7月检查记录表，</w:t>
            </w:r>
            <w:r>
              <w:rPr>
                <w:rFonts w:hint="eastAsia"/>
                <w:highlight w:val="none"/>
                <w:lang w:val="en-US" w:eastAsia="zh-CN"/>
              </w:rPr>
              <w:t>内容符合规定要求。</w:t>
            </w:r>
          </w:p>
          <w:p>
            <w:pPr>
              <w:spacing w:line="400" w:lineRule="exact"/>
              <w:ind w:firstLine="210" w:firstLineChars="100"/>
              <w:rPr>
                <w:rFonts w:hint="eastAsia" w:ascii="宋体" w:hAnsi="宋体" w:cs="宋体"/>
                <w:sz w:val="21"/>
                <w:szCs w:val="21"/>
                <w:lang w:val="en-US" w:eastAsia="zh-CN" w:bidi="ar"/>
              </w:rPr>
            </w:pPr>
          </w:p>
          <w:p>
            <w:pPr>
              <w:spacing w:line="400" w:lineRule="exact"/>
              <w:rPr>
                <w:rFonts w:hint="eastAsia" w:ascii="宋体" w:hAnsi="宋体" w:cs="宋体"/>
                <w:sz w:val="21"/>
                <w:szCs w:val="21"/>
              </w:rPr>
            </w:pPr>
            <w:r>
              <w:rPr>
                <w:rFonts w:hint="eastAsia" w:ascii="宋体" w:hAnsi="宋体" w:cs="宋体"/>
                <w:sz w:val="21"/>
                <w:szCs w:val="21"/>
                <w:lang w:bidi="ar"/>
              </w:rPr>
              <w:t>◆ 职工健康体检报告</w:t>
            </w:r>
          </w:p>
          <w:p>
            <w:pPr>
              <w:rPr>
                <w:rFonts w:hint="default" w:ascii="宋体" w:hAnsi="宋体" w:cs="宋体"/>
                <w:sz w:val="21"/>
                <w:szCs w:val="21"/>
                <w:lang w:val="en-US" w:eastAsia="zh-CN" w:bidi="ar"/>
              </w:rPr>
            </w:pPr>
            <w:r>
              <w:rPr>
                <w:rFonts w:hint="eastAsia" w:ascii="宋体" w:hAnsi="宋体" w:cs="宋体"/>
                <w:sz w:val="21"/>
                <w:szCs w:val="21"/>
                <w:lang w:bidi="ar"/>
              </w:rPr>
              <w:t>公司</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p>
        </w:tc>
        <w:tc>
          <w:tcPr>
            <w:tcW w:w="1585" w:type="dxa"/>
          </w:tcPr>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符合性评估</w:t>
            </w:r>
          </w:p>
        </w:tc>
        <w:tc>
          <w:tcPr>
            <w:tcW w:w="960" w:type="dxa"/>
          </w:tcPr>
          <w:p>
            <w:pPr>
              <w:rPr>
                <w:rFonts w:ascii="宋体" w:hAnsi="宋体" w:cs="新宋体"/>
                <w:sz w:val="21"/>
                <w:szCs w:val="21"/>
              </w:rPr>
            </w:pPr>
            <w:r>
              <w:rPr>
                <w:rFonts w:hint="eastAsia" w:ascii="宋体" w:hAnsi="宋体" w:cs="新宋体"/>
                <w:sz w:val="21"/>
                <w:szCs w:val="21"/>
              </w:rPr>
              <w:t xml:space="preserve">E9.1.2 </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9.1.2</w:t>
            </w:r>
          </w:p>
        </w:tc>
        <w:tc>
          <w:tcPr>
            <w:tcW w:w="10004" w:type="dxa"/>
            <w:vAlign w:val="top"/>
          </w:tcPr>
          <w:p>
            <w:pPr>
              <w:spacing w:line="400" w:lineRule="exact"/>
              <w:ind w:firstLine="420" w:firstLineChars="200"/>
              <w:rPr>
                <w:sz w:val="21"/>
                <w:szCs w:val="21"/>
              </w:rPr>
            </w:pPr>
            <w:r>
              <w:rPr>
                <w:rFonts w:hint="eastAsia"/>
                <w:sz w:val="21"/>
                <w:szCs w:val="21"/>
              </w:rPr>
              <w:t>编制</w:t>
            </w:r>
            <w:r>
              <w:rPr>
                <w:rFonts w:hint="eastAsia"/>
                <w:sz w:val="21"/>
                <w:szCs w:val="21"/>
                <w:highlight w:val="none"/>
                <w:lang w:val="en-US" w:eastAsia="zh-CN"/>
              </w:rPr>
              <w:t>有</w:t>
            </w:r>
            <w:r>
              <w:rPr>
                <w:rFonts w:hint="eastAsia"/>
                <w:sz w:val="21"/>
                <w:szCs w:val="21"/>
                <w:highlight w:val="none"/>
              </w:rPr>
              <w:t>《</w:t>
            </w:r>
            <w:r>
              <w:rPr>
                <w:rFonts w:hint="eastAsia" w:ascii="宋体" w:hAnsi="宋体"/>
                <w:sz w:val="21"/>
                <w:szCs w:val="21"/>
                <w:highlight w:val="none"/>
              </w:rPr>
              <w:t>合规</w:t>
            </w:r>
            <w:r>
              <w:rPr>
                <w:rFonts w:hint="eastAsia" w:ascii="宋体" w:hAnsi="宋体"/>
                <w:sz w:val="21"/>
                <w:szCs w:val="21"/>
                <w:highlight w:val="none"/>
                <w:lang w:val="en-US" w:eastAsia="zh-CN"/>
              </w:rPr>
              <w:t>性评价控制程序</w:t>
            </w:r>
            <w:r>
              <w:rPr>
                <w:rFonts w:hint="eastAsia"/>
                <w:sz w:val="21"/>
                <w:szCs w:val="21"/>
                <w:highlight w:val="none"/>
              </w:rPr>
              <w:t>》</w:t>
            </w:r>
          </w:p>
          <w:p>
            <w:pPr>
              <w:spacing w:line="400" w:lineRule="exact"/>
              <w:ind w:firstLine="420" w:firstLineChars="200"/>
              <w:rPr>
                <w:rFonts w:hint="eastAsia"/>
                <w:sz w:val="21"/>
                <w:szCs w:val="21"/>
              </w:rPr>
            </w:pPr>
            <w:r>
              <w:rPr>
                <w:rFonts w:hint="eastAsia"/>
                <w:sz w:val="21"/>
                <w:szCs w:val="21"/>
              </w:rPr>
              <w:t>提供《合规性评价记录》及</w:t>
            </w:r>
            <w:r>
              <w:rPr>
                <w:rFonts w:hint="eastAsia" w:ascii="宋体" w:hAnsi="宋体" w:cs="宋体"/>
                <w:sz w:val="21"/>
                <w:szCs w:val="21"/>
              </w:rPr>
              <w:t>《合规性评价报告》201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5</w:t>
            </w:r>
            <w:r>
              <w:rPr>
                <w:rFonts w:hint="eastAsia" w:ascii="宋体" w:hAnsi="宋体" w:cs="宋体"/>
                <w:sz w:val="21"/>
                <w:szCs w:val="21"/>
              </w:rPr>
              <w:t>日，由总经理</w:t>
            </w:r>
            <w:r>
              <w:rPr>
                <w:rFonts w:hint="eastAsia" w:ascii="宋体" w:hAnsi="宋体" w:cs="宋体"/>
                <w:sz w:val="21"/>
                <w:szCs w:val="21"/>
                <w:lang w:val="en-US" w:eastAsia="zh-CN"/>
              </w:rPr>
              <w:t>张秀宏</w:t>
            </w:r>
            <w:r>
              <w:rPr>
                <w:rFonts w:hint="eastAsia" w:ascii="宋体" w:hAnsi="宋体" w:cs="宋体"/>
                <w:sz w:val="21"/>
                <w:szCs w:val="21"/>
              </w:rPr>
              <w:t>主持，公司管理者代表</w:t>
            </w:r>
            <w:r>
              <w:rPr>
                <w:rFonts w:hint="eastAsia" w:ascii="宋体" w:hAnsi="宋体" w:cs="宋体"/>
                <w:sz w:val="21"/>
                <w:szCs w:val="21"/>
                <w:lang w:val="en-US" w:eastAsia="zh-CN"/>
              </w:rPr>
              <w:t>袁进</w:t>
            </w:r>
            <w:r>
              <w:rPr>
                <w:rFonts w:hint="eastAsia" w:ascii="宋体" w:hAnsi="宋体" w:cs="宋体"/>
                <w:sz w:val="21"/>
                <w:szCs w:val="21"/>
              </w:rPr>
              <w:t>、公司内审员及部门有关人员成立的评价小组，在对公司办公区域办公环境进行全面检查的基础上，对照环境法规的要求，公司办公区域的环境管理状况进行评价。评价内容主要为：污水排放、节约用水、</w:t>
            </w:r>
            <w:r>
              <w:rPr>
                <w:rFonts w:hint="eastAsia" w:ascii="宋体" w:hAnsi="宋体" w:cs="宋体"/>
                <w:sz w:val="21"/>
                <w:szCs w:val="21"/>
                <w:lang w:val="en-US" w:eastAsia="zh-CN"/>
              </w:rPr>
              <w:t>生活</w:t>
            </w:r>
            <w:r>
              <w:rPr>
                <w:rFonts w:hint="eastAsia" w:ascii="宋体" w:hAnsi="宋体" w:cs="宋体"/>
                <w:sz w:val="21"/>
                <w:szCs w:val="21"/>
              </w:rPr>
              <w:t>垃圾</w:t>
            </w:r>
            <w:r>
              <w:rPr>
                <w:rFonts w:hint="eastAsia" w:ascii="宋体" w:hAnsi="宋体" w:cs="宋体"/>
                <w:sz w:val="21"/>
                <w:szCs w:val="21"/>
                <w:lang w:eastAsia="zh-CN"/>
              </w:rPr>
              <w:t>、</w:t>
            </w:r>
            <w:r>
              <w:rPr>
                <w:rFonts w:hint="eastAsia" w:ascii="宋体" w:hAnsi="宋体" w:cs="宋体"/>
                <w:sz w:val="21"/>
                <w:szCs w:val="21"/>
                <w:lang w:val="en-US" w:eastAsia="zh-CN"/>
              </w:rPr>
              <w:t>办公设备、产品销售</w:t>
            </w:r>
            <w:r>
              <w:rPr>
                <w:rFonts w:hint="eastAsia" w:ascii="宋体" w:hAnsi="宋体" w:cs="宋体"/>
                <w:sz w:val="21"/>
                <w:szCs w:val="21"/>
              </w:rPr>
              <w:t>等固体废弃物的控制情况进行了全面了解，其评价结果，均符合有关的环境法规要求。</w:t>
            </w:r>
          </w:p>
          <w:p>
            <w:pPr>
              <w:ind w:firstLine="420" w:firstLineChars="200"/>
              <w:rPr>
                <w:rFonts w:hint="eastAsia" w:ascii="宋体" w:hAnsi="宋体" w:cs="宋体"/>
                <w:sz w:val="21"/>
                <w:szCs w:val="21"/>
              </w:rPr>
            </w:pPr>
            <w:r>
              <w:rPr>
                <w:rFonts w:hint="eastAsia" w:ascii="宋体" w:hAnsi="宋体" w:cs="宋体"/>
                <w:sz w:val="21"/>
                <w:szCs w:val="21"/>
              </w:rPr>
              <w:t>在进行环境评价的同时，对职业健康安全方面进行了评价，评价结果没有发现安全事故，遵守职业健康安全相关的法律法规。</w:t>
            </w:r>
          </w:p>
          <w:p>
            <w:pPr>
              <w:ind w:firstLine="420" w:firstLineChars="200"/>
              <w:rPr>
                <w:rFonts w:hint="eastAsia" w:ascii="宋体" w:hAnsi="宋体" w:cs="宋体"/>
                <w:sz w:val="21"/>
                <w:szCs w:val="21"/>
              </w:rPr>
            </w:pPr>
            <w:r>
              <w:rPr>
                <w:rFonts w:hint="eastAsia" w:ascii="宋体" w:hAnsi="宋体" w:cs="宋体"/>
                <w:sz w:val="21"/>
                <w:szCs w:val="21"/>
              </w:rPr>
              <w:t>评价结果：公司能够按照有关法律法规、公司文件进行控制、检查，能够遵守国家、地方的法律法规，合规性评价符合要求。评价人员：</w:t>
            </w:r>
            <w:r>
              <w:rPr>
                <w:rFonts w:hint="eastAsia" w:ascii="宋体" w:hAnsi="宋体" w:cs="宋体"/>
                <w:sz w:val="21"/>
                <w:szCs w:val="21"/>
                <w:lang w:val="en-US" w:eastAsia="zh-CN"/>
              </w:rPr>
              <w:t>张秀宏</w:t>
            </w:r>
            <w:r>
              <w:rPr>
                <w:rFonts w:hint="eastAsia" w:ascii="宋体" w:hAnsi="宋体" w:cs="宋体"/>
                <w:sz w:val="21"/>
                <w:szCs w:val="21"/>
              </w:rPr>
              <w:t>，</w:t>
            </w:r>
            <w:r>
              <w:rPr>
                <w:rFonts w:hint="eastAsia" w:ascii="宋体" w:hAnsi="宋体" w:cs="宋体"/>
                <w:sz w:val="21"/>
                <w:szCs w:val="21"/>
                <w:lang w:val="en-US" w:eastAsia="zh-CN"/>
              </w:rPr>
              <w:t>袁进等</w:t>
            </w:r>
            <w:r>
              <w:rPr>
                <w:rFonts w:hint="eastAsia" w:ascii="宋体" w:hAnsi="宋体" w:cs="宋体"/>
                <w:sz w:val="21"/>
                <w:szCs w:val="21"/>
              </w:rPr>
              <w:t>。公司希望产品承销商、客户或消费者按规定要求处理产品所造成的任何环境影响等，让社会满意，提升公司的整体形象。</w:t>
            </w:r>
          </w:p>
          <w:p>
            <w:pPr>
              <w:widowControl/>
              <w:spacing w:line="400" w:lineRule="exact"/>
              <w:jc w:val="left"/>
              <w:rPr>
                <w:rFonts w:hint="eastAsia" w:ascii="宋体" w:hAnsi="宋体" w:cs="宋体"/>
                <w:sz w:val="21"/>
                <w:szCs w:val="21"/>
                <w:lang w:val="en-US" w:eastAsia="zh-CN" w:bidi="ar"/>
              </w:rPr>
            </w:pPr>
            <w:r>
              <w:rPr>
                <w:rFonts w:hint="eastAsia" w:ascii="宋体" w:hAnsi="宋体" w:cs="宋体"/>
                <w:sz w:val="21"/>
                <w:szCs w:val="21"/>
              </w:rPr>
              <w:t>经查合规性评价基本符合要求。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cs="新宋体"/>
                <w:sz w:val="21"/>
                <w:szCs w:val="21"/>
              </w:rPr>
            </w:pPr>
            <w:r>
              <w:rPr>
                <w:rFonts w:hint="eastAsia" w:ascii="宋体" w:hAnsi="宋体"/>
                <w:sz w:val="21"/>
                <w:szCs w:val="21"/>
              </w:rPr>
              <w:t>持续改进</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E10.2;10.3；S</w:t>
            </w:r>
            <w:r>
              <w:rPr>
                <w:rFonts w:hint="eastAsia" w:ascii="宋体" w:hAnsi="宋体"/>
                <w:sz w:val="21"/>
                <w:szCs w:val="21"/>
                <w:lang w:val="en-US" w:eastAsia="zh-CN"/>
              </w:rPr>
              <w:t>10.1；10.2</w:t>
            </w:r>
          </w:p>
          <w:p>
            <w:pPr>
              <w:rPr>
                <w:rFonts w:hint="eastAsia" w:ascii="宋体" w:hAnsi="宋体" w:cs="新宋体"/>
                <w:sz w:val="21"/>
                <w:szCs w:val="21"/>
              </w:rPr>
            </w:pPr>
          </w:p>
        </w:tc>
        <w:tc>
          <w:tcPr>
            <w:tcW w:w="10004" w:type="dxa"/>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w:t>
            </w:r>
            <w:r>
              <w:rPr>
                <w:rFonts w:hint="eastAsia" w:ascii="宋体" w:hAnsi="宋体"/>
                <w:sz w:val="21"/>
                <w:szCs w:val="21"/>
                <w:lang w:val="en-US" w:eastAsia="zh-CN"/>
              </w:rPr>
              <w:t>事故、事件、不符合纠正与预防</w:t>
            </w:r>
            <w:r>
              <w:rPr>
                <w:rFonts w:hint="eastAsia" w:ascii="宋体" w:hAnsi="宋体"/>
                <w:sz w:val="21"/>
                <w:szCs w:val="21"/>
              </w:rPr>
              <w:t>措施</w:t>
            </w:r>
            <w:r>
              <w:rPr>
                <w:rFonts w:hint="eastAsia" w:ascii="宋体" w:hAnsi="宋体"/>
                <w:sz w:val="21"/>
                <w:szCs w:val="21"/>
                <w:lang w:val="en-US" w:eastAsia="zh-CN"/>
              </w:rPr>
              <w:t>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keepNext w:val="0"/>
              <w:keepLines w:val="0"/>
              <w:widowControl/>
              <w:suppressLineNumbers w:val="0"/>
              <w:jc w:val="left"/>
              <w:rPr>
                <w:rFonts w:hint="default"/>
                <w:lang w:val="en-US"/>
              </w:rPr>
            </w:pPr>
            <w:r>
              <w:rPr>
                <w:rFonts w:hint="eastAsia" w:ascii="宋体" w:hAnsi="宋体" w:cs="宋体"/>
                <w:sz w:val="21"/>
                <w:szCs w:val="21"/>
                <w:highlight w:val="none"/>
              </w:rPr>
              <w:t>提供《</w:t>
            </w:r>
            <w:r>
              <w:rPr>
                <w:rFonts w:hint="eastAsia" w:ascii="宋体" w:hAnsi="宋体" w:cs="宋体"/>
                <w:sz w:val="21"/>
                <w:szCs w:val="21"/>
                <w:highlight w:val="none"/>
                <w:lang w:val="en-US" w:eastAsia="zh-CN"/>
              </w:rPr>
              <w:t>纠正或预防措施处理</w:t>
            </w:r>
            <w:r>
              <w:rPr>
                <w:rFonts w:hint="eastAsia" w:ascii="宋体" w:hAnsi="宋体" w:cs="宋体"/>
                <w:sz w:val="21"/>
                <w:szCs w:val="21"/>
                <w:highlight w:val="none"/>
              </w:rPr>
              <w:t>单》1份，</w:t>
            </w:r>
            <w:r>
              <w:rPr>
                <w:rFonts w:hint="eastAsia" w:ascii="宋体" w:hAnsi="宋体" w:cs="宋体"/>
                <w:sz w:val="21"/>
                <w:szCs w:val="21"/>
                <w:highlight w:val="none"/>
                <w:lang w:val="en-US" w:eastAsia="zh-CN"/>
              </w:rPr>
              <w:t>不合格事实的</w:t>
            </w:r>
            <w:r>
              <w:rPr>
                <w:rFonts w:hint="eastAsia" w:ascii="宋体" w:hAnsi="宋体" w:cs="宋体"/>
                <w:szCs w:val="21"/>
                <w:highlight w:val="none"/>
              </w:rPr>
              <w:t>描述：2019年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14日安全检查时发现办公室未对消防设施进行检查</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纠正措施：对消防设施安排检查；对相关人员进行标准和文件培训，确保后续按文件要求执行</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完成情况：于2019年7月16日安排检查和培训。验证结果：整改按要求完成。</w:t>
            </w:r>
          </w:p>
          <w:p>
            <w:pPr>
              <w:keepNext w:val="0"/>
              <w:keepLines w:val="0"/>
              <w:widowControl/>
              <w:suppressLineNumbers w:val="0"/>
              <w:jc w:val="left"/>
              <w:rPr>
                <w:rFonts w:hint="eastAsia" w:ascii="宋体" w:hAnsi="宋体"/>
                <w:sz w:val="21"/>
                <w:szCs w:val="21"/>
              </w:rPr>
            </w:pPr>
            <w:r>
              <w:rPr>
                <w:rFonts w:hint="eastAsia" w:ascii="宋体" w:hAnsi="宋体" w:eastAsia="宋体" w:cs="宋体"/>
                <w:color w:val="000000"/>
                <w:kern w:val="0"/>
                <w:sz w:val="21"/>
                <w:szCs w:val="21"/>
                <w:lang w:val="en-US" w:eastAsia="zh-CN" w:bidi="ar"/>
              </w:rPr>
              <w:t xml:space="preserve"> </w:t>
            </w:r>
            <w:r>
              <w:rPr>
                <w:rFonts w:hint="eastAsia" w:ascii="宋体" w:hAnsi="宋体"/>
                <w:sz w:val="21"/>
                <w:szCs w:val="21"/>
              </w:rPr>
              <w:t>对</w:t>
            </w:r>
            <w:r>
              <w:rPr>
                <w:rFonts w:hint="eastAsia" w:ascii="宋体" w:hAnsi="宋体"/>
                <w:sz w:val="21"/>
                <w:szCs w:val="21"/>
                <w:lang w:val="en-US" w:eastAsia="zh-CN"/>
              </w:rPr>
              <w:t>造成</w:t>
            </w:r>
            <w:r>
              <w:rPr>
                <w:rFonts w:hint="eastAsia" w:ascii="宋体" w:hAnsi="宋体"/>
                <w:sz w:val="21"/>
                <w:szCs w:val="21"/>
              </w:rPr>
              <w:t>不</w:t>
            </w:r>
            <w:r>
              <w:rPr>
                <w:rFonts w:hint="eastAsia" w:ascii="宋体" w:hAnsi="宋体"/>
                <w:sz w:val="21"/>
                <w:szCs w:val="21"/>
                <w:lang w:val="en-US" w:eastAsia="zh-CN"/>
              </w:rPr>
              <w:t>合格事实的原因</w:t>
            </w:r>
            <w:r>
              <w:rPr>
                <w:rFonts w:hint="eastAsia" w:ascii="宋体" w:hAnsi="宋体"/>
                <w:sz w:val="21"/>
                <w:szCs w:val="21"/>
              </w:rPr>
              <w:t>分析</w:t>
            </w:r>
            <w:r>
              <w:rPr>
                <w:rFonts w:hint="eastAsia" w:ascii="宋体" w:hAnsi="宋体"/>
                <w:sz w:val="21"/>
                <w:szCs w:val="21"/>
                <w:lang w:val="en-US" w:eastAsia="zh-CN"/>
              </w:rPr>
              <w:t>和</w:t>
            </w:r>
            <w:r>
              <w:rPr>
                <w:rFonts w:hint="eastAsia" w:ascii="宋体" w:hAnsi="宋体"/>
                <w:sz w:val="21"/>
                <w:szCs w:val="21"/>
              </w:rPr>
              <w:t>采取</w:t>
            </w:r>
            <w:r>
              <w:rPr>
                <w:rFonts w:hint="eastAsia" w:ascii="宋体" w:hAnsi="宋体"/>
                <w:sz w:val="21"/>
                <w:szCs w:val="21"/>
                <w:lang w:val="en-US" w:eastAsia="zh-CN"/>
              </w:rPr>
              <w:t>的</w:t>
            </w:r>
            <w:r>
              <w:rPr>
                <w:rFonts w:hint="eastAsia" w:ascii="宋体" w:hAnsi="宋体"/>
                <w:sz w:val="21"/>
                <w:szCs w:val="21"/>
              </w:rPr>
              <w:t>相应措施，基本符合要求。</w:t>
            </w:r>
          </w:p>
          <w:p>
            <w:pPr>
              <w:spacing w:line="400" w:lineRule="atLeast"/>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 w:val="21"/>
                <w:szCs w:val="21"/>
              </w:rPr>
            </w:pPr>
            <w:r>
              <w:rPr>
                <w:rFonts w:hint="eastAsia" w:ascii="宋体" w:hAnsi="宋体" w:cs="新宋体"/>
                <w:sz w:val="21"/>
                <w:szCs w:val="21"/>
              </w:rPr>
              <w:t>EMS/OHSMS运行控制相关财务支出证据</w:t>
            </w:r>
          </w:p>
        </w:tc>
        <w:tc>
          <w:tcPr>
            <w:tcW w:w="960" w:type="dxa"/>
          </w:tcPr>
          <w:p>
            <w:pPr>
              <w:rPr>
                <w:rFonts w:hint="eastAsia" w:ascii="宋体" w:hAnsi="宋体" w:cs="新宋体"/>
                <w:sz w:val="21"/>
                <w:szCs w:val="21"/>
              </w:rPr>
            </w:pPr>
          </w:p>
        </w:tc>
        <w:tc>
          <w:tcPr>
            <w:tcW w:w="10004" w:type="dxa"/>
            <w:vAlign w:val="top"/>
          </w:tcPr>
          <w:p>
            <w:pPr>
              <w:rPr>
                <w:rFonts w:hint="eastAsia" w:ascii="宋体" w:hAnsi="宋体"/>
                <w:sz w:val="21"/>
                <w:szCs w:val="21"/>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年环境、职业健康安全管理体系运行资金计划审批及财务投入清单：支出项目有</w:t>
            </w:r>
            <w:r>
              <w:rPr>
                <w:rFonts w:hint="eastAsia" w:ascii="宋体" w:hAnsi="宋体"/>
                <w:sz w:val="21"/>
                <w:szCs w:val="21"/>
                <w:lang w:val="en-US" w:eastAsia="zh-CN"/>
              </w:rPr>
              <w:t>员工保险、</w:t>
            </w:r>
            <w:r>
              <w:rPr>
                <w:rFonts w:hint="eastAsia" w:ascii="宋体" w:hAnsi="宋体"/>
                <w:sz w:val="21"/>
                <w:szCs w:val="21"/>
              </w:rPr>
              <w:t>购置灭火器、</w:t>
            </w:r>
            <w:r>
              <w:rPr>
                <w:rFonts w:hint="eastAsia" w:ascii="宋体" w:hAnsi="宋体"/>
                <w:sz w:val="21"/>
                <w:szCs w:val="21"/>
                <w:lang w:val="en-US" w:eastAsia="zh-CN"/>
              </w:rPr>
              <w:t>劳保用品</w:t>
            </w:r>
            <w:r>
              <w:rPr>
                <w:rFonts w:hint="eastAsia" w:ascii="宋体" w:hAnsi="宋体"/>
                <w:sz w:val="21"/>
                <w:szCs w:val="21"/>
              </w:rPr>
              <w:t>、消防安全培训和演练、固废处理等共</w:t>
            </w:r>
            <w:r>
              <w:rPr>
                <w:rFonts w:hint="eastAsia" w:ascii="宋体" w:hAnsi="宋体"/>
                <w:sz w:val="21"/>
                <w:szCs w:val="21"/>
                <w:highlight w:val="none"/>
              </w:rPr>
              <w:t>计约</w:t>
            </w:r>
            <w:r>
              <w:rPr>
                <w:rFonts w:hint="eastAsia" w:ascii="宋体" w:hAnsi="宋体"/>
                <w:sz w:val="21"/>
                <w:szCs w:val="21"/>
                <w:highlight w:val="none"/>
                <w:lang w:val="en-US" w:eastAsia="zh-CN"/>
              </w:rPr>
              <w:t>10</w:t>
            </w:r>
            <w:r>
              <w:rPr>
                <w:rFonts w:hint="eastAsia" w:ascii="宋体" w:hAnsi="宋体"/>
                <w:sz w:val="21"/>
                <w:szCs w:val="21"/>
                <w:highlight w:val="none"/>
              </w:rPr>
              <w:t>000元。</w:t>
            </w:r>
          </w:p>
        </w:tc>
        <w:tc>
          <w:tcPr>
            <w:tcW w:w="1585" w:type="dxa"/>
          </w:tcPr>
          <w:p/>
        </w:tc>
      </w:tr>
    </w:tbl>
    <w:p>
      <w:pPr>
        <w:pStyle w:val="6"/>
      </w:pPr>
      <w:r>
        <w:rPr>
          <w:rFonts w:hint="eastAsia"/>
        </w:rPr>
        <w:t>说明：不符合标注N</w:t>
      </w: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w:t>
            </w:r>
            <w:r>
              <w:rPr>
                <w:rFonts w:hint="eastAsia"/>
                <w:sz w:val="24"/>
                <w:szCs w:val="24"/>
              </w:rPr>
              <w:t>部   主管领导：</w:t>
            </w:r>
            <w:r>
              <w:rPr>
                <w:rFonts w:hint="eastAsia"/>
                <w:sz w:val="24"/>
                <w:szCs w:val="24"/>
                <w:lang w:val="en-US" w:eastAsia="zh-CN"/>
              </w:rPr>
              <w:t>赵勇</w:t>
            </w:r>
            <w:r>
              <w:rPr>
                <w:rFonts w:hint="eastAsia"/>
                <w:sz w:val="24"/>
                <w:szCs w:val="24"/>
              </w:rPr>
              <w:t xml:space="preserve">  陪同人员：</w:t>
            </w:r>
            <w:r>
              <w:rPr>
                <w:rFonts w:hint="eastAsia"/>
                <w:sz w:val="24"/>
                <w:szCs w:val="24"/>
                <w:lang w:val="en-US" w:eastAsia="zh-CN"/>
              </w:rPr>
              <w:t>吉小玉</w:t>
            </w:r>
            <w:bookmarkStart w:id="0" w:name="_GoBack"/>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w:t>
            </w:r>
            <w:r>
              <w:rPr>
                <w:rFonts w:hint="eastAsia"/>
                <w:sz w:val="24"/>
                <w:szCs w:val="24"/>
                <w:lang w:val="en-US" w:eastAsia="zh-CN"/>
              </w:rPr>
              <w:t>文平</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hint="default" w:eastAsia="宋体"/>
                <w:szCs w:val="21"/>
                <w:lang w:val="en-US" w:eastAsia="zh-CN"/>
              </w:rPr>
            </w:pPr>
            <w:r>
              <w:rPr>
                <w:rFonts w:hint="eastAsia"/>
                <w:szCs w:val="21"/>
              </w:rPr>
              <w:t>S</w:t>
            </w:r>
            <w:r>
              <w:rPr>
                <w:rFonts w:hint="eastAsia"/>
                <w:szCs w:val="21"/>
                <w:lang w:val="en-US" w:eastAsia="zh-CN"/>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pStyle w:val="4"/>
              <w:spacing w:line="440" w:lineRule="exac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供销部负责人对部门职责清楚。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004" w:type="dxa"/>
          </w:tcPr>
          <w:p>
            <w:pPr>
              <w:spacing w:line="400" w:lineRule="exact"/>
              <w:rPr>
                <w:rFonts w:hint="default" w:ascii="宋体" w:hAnsi="宋体" w:eastAsia="宋体"/>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供销部</w:t>
            </w:r>
            <w:r>
              <w:rPr>
                <w:rFonts w:hint="eastAsia" w:ascii="宋体" w:hAnsi="宋体"/>
                <w:szCs w:val="21"/>
                <w:highlight w:val="none"/>
              </w:rPr>
              <w:t>环境和职业健康安全目标：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（2019年1月-7月）</w:t>
            </w:r>
          </w:p>
          <w:p>
            <w:pPr>
              <w:numPr>
                <w:ilvl w:val="0"/>
                <w:numId w:val="8"/>
              </w:numPr>
              <w:rPr>
                <w:rFonts w:hint="eastAsia" w:ascii="宋体" w:hAnsi="宋体" w:cs="宋体"/>
                <w:szCs w:val="21"/>
                <w:highlight w:val="none"/>
                <w:lang w:eastAsia="zh-CN"/>
              </w:rPr>
            </w:pPr>
            <w:r>
              <w:rPr>
                <w:rFonts w:hint="eastAsia"/>
                <w:szCs w:val="21"/>
                <w:highlight w:val="none"/>
              </w:rPr>
              <w:t>火灾事故发生率为零</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0</w:t>
            </w:r>
          </w:p>
          <w:p>
            <w:pPr>
              <w:numPr>
                <w:ilvl w:val="0"/>
                <w:numId w:val="8"/>
              </w:numPr>
              <w:ind w:left="0" w:leftChars="0" w:firstLine="0" w:firstLineChars="0"/>
              <w:rPr>
                <w:rFonts w:hint="eastAsia" w:ascii="宋体" w:hAnsi="宋体" w:cs="宋体"/>
                <w:szCs w:val="21"/>
                <w:highlight w:val="none"/>
                <w:lang w:eastAsia="zh-CN"/>
              </w:rPr>
            </w:pPr>
            <w:r>
              <w:rPr>
                <w:rFonts w:hint="eastAsia"/>
                <w:sz w:val="21"/>
                <w:szCs w:val="21"/>
                <w:highlight w:val="none"/>
                <w:lang w:val="en-US" w:eastAsia="zh-CN"/>
              </w:rPr>
              <w:t>固废处置合规</w:t>
            </w:r>
            <w:r>
              <w:rPr>
                <w:rFonts w:hint="eastAsia"/>
                <w:sz w:val="21"/>
                <w:szCs w:val="21"/>
                <w:highlight w:val="none"/>
              </w:rPr>
              <w:t>100%</w:t>
            </w:r>
            <w:r>
              <w:rPr>
                <w:rFonts w:hint="eastAsia"/>
                <w:sz w:val="21"/>
                <w:szCs w:val="21"/>
                <w:highlight w:val="none"/>
                <w:lang w:val="en-US" w:eastAsia="zh-CN"/>
              </w:rPr>
              <w:t xml:space="preserve">。                         </w:t>
            </w:r>
            <w:r>
              <w:rPr>
                <w:rFonts w:hint="eastAsia"/>
                <w:sz w:val="21"/>
                <w:szCs w:val="21"/>
                <w:highlight w:val="none"/>
              </w:rPr>
              <w:t>100%</w:t>
            </w:r>
          </w:p>
          <w:p>
            <w:pPr>
              <w:rPr>
                <w:rFonts w:ascii="宋体" w:hAnsi="宋体" w:cs="宋体"/>
                <w:szCs w:val="21"/>
                <w:highlight w:val="none"/>
              </w:rPr>
            </w:pPr>
            <w:r>
              <w:rPr>
                <w:rFonts w:hint="eastAsia" w:ascii="宋体" w:hAnsi="宋体" w:cs="宋体"/>
                <w:szCs w:val="21"/>
                <w:highlight w:val="none"/>
              </w:rPr>
              <w:t>查：2019年1月-2019年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rPr>
                <w:rFonts w:hint="eastAsia" w:ascii="宋体" w:hAnsi="宋体" w:cs="宋体"/>
                <w:szCs w:val="21"/>
                <w:highlight w:val="none"/>
                <w:lang w:eastAsia="zh-CN"/>
              </w:rPr>
            </w:pPr>
          </w:p>
          <w:p>
            <w:pPr>
              <w:widowControl/>
              <w:jc w:val="left"/>
              <w:rPr>
                <w:rFonts w:ascii="宋体" w:hAnsi="宋体"/>
                <w:szCs w:val="21"/>
              </w:rPr>
            </w:pPr>
            <w:r>
              <w:rPr>
                <w:rFonts w:hint="eastAsia" w:ascii="宋体" w:hAnsi="宋体" w:cs="宋体"/>
                <w:szCs w:val="21"/>
                <w:highlight w:val="none"/>
              </w:rPr>
              <w:t>查，公司编制了环境安</w:t>
            </w:r>
            <w:r>
              <w:rPr>
                <w:rFonts w:hint="eastAsia" w:ascii="宋体" w:hAnsi="宋体" w:cs="宋体"/>
                <w:szCs w:val="21"/>
              </w:rPr>
              <w:t>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环境因素的识别与评价控制程序</w:t>
            </w:r>
            <w:r>
              <w:rPr>
                <w:rFonts w:hint="eastAsia" w:ascii="宋体" w:hAnsi="宋体" w:cs="宋体"/>
                <w:color w:val="000000" w:themeColor="text1"/>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供销部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w:t>
            </w:r>
            <w:r>
              <w:rPr>
                <w:rFonts w:hint="eastAsia" w:ascii="宋体" w:cs="宋体"/>
                <w:szCs w:val="21"/>
                <w:lang w:val="en-US" w:eastAsia="zh-CN"/>
              </w:rPr>
              <w:t>本公司生产</w:t>
            </w:r>
            <w:r>
              <w:rPr>
                <w:sz w:val="20"/>
              </w:rPr>
              <w:t>电力监测设备、仪器仪表</w:t>
            </w:r>
            <w:r>
              <w:rPr>
                <w:rFonts w:hint="eastAsia" w:ascii="宋体" w:cs="宋体"/>
                <w:szCs w:val="21"/>
                <w:lang w:val="en-US" w:eastAsia="zh-CN"/>
              </w:rPr>
              <w:t>及配件等物资；</w:t>
            </w:r>
            <w:r>
              <w:rPr>
                <w:rFonts w:hint="eastAsia" w:ascii="宋体" w:cs="宋体"/>
                <w:szCs w:val="21"/>
              </w:rPr>
              <w:t>销售过程中有</w:t>
            </w:r>
            <w:r>
              <w:rPr>
                <w:rFonts w:hint="eastAsia" w:cs="宋体"/>
                <w:szCs w:val="21"/>
              </w:rPr>
              <w:t>办公固废、辅料</w:t>
            </w:r>
            <w:r>
              <w:rPr>
                <w:rFonts w:hint="eastAsia" w:cs="宋体"/>
                <w:szCs w:val="21"/>
                <w:lang w:eastAsia="zh-CN"/>
              </w:rPr>
              <w:t>、</w:t>
            </w:r>
            <w:r>
              <w:rPr>
                <w:rFonts w:hint="eastAsia" w:cs="宋体"/>
                <w:szCs w:val="21"/>
                <w:lang w:val="en-US" w:eastAsia="zh-CN"/>
              </w:rPr>
              <w:t>包装箱、包装袋/桶</w:t>
            </w:r>
            <w:r>
              <w:rPr>
                <w:rFonts w:hint="eastAsia" w:cs="宋体"/>
                <w:szCs w:val="21"/>
              </w:rPr>
              <w:t>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经过辨识与评审形成了</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lang w:val="en-US" w:eastAsia="zh-CN" w:bidi="ar"/>
              </w:rPr>
              <w:t>危险源辨识、风险评价和控制程序</w:t>
            </w:r>
            <w:r>
              <w:rPr>
                <w:rFonts w:hint="eastAsia" w:ascii="宋体" w:hAnsi="宋体" w:cs="宋体"/>
                <w:color w:val="000000" w:themeColor="text1"/>
                <w:sz w:val="21"/>
                <w:szCs w:val="21"/>
                <w:highlight w:val="none"/>
                <w:lang w:bidi="ar"/>
              </w:rPr>
              <w:t>》</w:t>
            </w:r>
            <w:r>
              <w:rPr>
                <w:rFonts w:hint="eastAsia" w:ascii="宋体" w:hAnsi="宋体" w:cs="宋体"/>
                <w:szCs w:val="21"/>
              </w:rPr>
              <w:t>，包括</w:t>
            </w:r>
            <w:r>
              <w:rPr>
                <w:rFonts w:hint="eastAsia" w:ascii="宋体" w:hAnsi="宋体" w:cs="宋体"/>
                <w:color w:val="000000" w:themeColor="text1"/>
                <w:sz w:val="21"/>
                <w:szCs w:val="21"/>
                <w:highlight w:val="none"/>
                <w:lang w:bidi="ar"/>
              </w:rPr>
              <w:t>办公设备</w:t>
            </w:r>
            <w:r>
              <w:rPr>
                <w:rFonts w:hint="eastAsia" w:ascii="宋体" w:hAnsi="宋体" w:cs="宋体"/>
                <w:color w:val="000000" w:themeColor="text1"/>
                <w:sz w:val="21"/>
                <w:szCs w:val="21"/>
                <w:highlight w:val="none"/>
                <w:lang w:eastAsia="zh-CN" w:bidi="ar"/>
              </w:rPr>
              <w:t>（</w:t>
            </w:r>
            <w:r>
              <w:rPr>
                <w:rFonts w:hint="eastAsia" w:ascii="宋体" w:hAnsi="宋体" w:cs="宋体"/>
                <w:color w:val="000000" w:themeColor="text1"/>
                <w:sz w:val="21"/>
                <w:szCs w:val="21"/>
                <w:highlight w:val="none"/>
                <w:lang w:val="en-US" w:eastAsia="zh-CN" w:bidi="ar"/>
              </w:rPr>
              <w:t>打印机、复印机）使用时墨粉挥发</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设备/</w:t>
            </w:r>
            <w:r>
              <w:rPr>
                <w:rFonts w:hint="eastAsia" w:ascii="宋体" w:hAnsi="宋体" w:cs="宋体"/>
                <w:color w:val="000000" w:themeColor="text1"/>
                <w:sz w:val="21"/>
                <w:szCs w:val="21"/>
                <w:highlight w:val="none"/>
                <w:lang w:bidi="ar"/>
              </w:rPr>
              <w:t>线路漏电</w:t>
            </w:r>
            <w:r>
              <w:rPr>
                <w:rFonts w:hint="eastAsia" w:ascii="宋体" w:hAnsi="宋体" w:cs="宋体"/>
                <w:color w:val="000000" w:themeColor="text1"/>
                <w:sz w:val="21"/>
                <w:szCs w:val="21"/>
                <w:highlight w:val="none"/>
                <w:lang w:val="en-US" w:eastAsia="zh-CN" w:bidi="ar"/>
              </w:rPr>
              <w:t>；纸张、文件记录及其他易燃物品的堆放</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车辆管理、高温天气出差</w:t>
            </w:r>
            <w:r>
              <w:rPr>
                <w:rFonts w:hint="eastAsia" w:ascii="宋体" w:hAnsi="宋体" w:cs="宋体"/>
                <w:color w:val="000000" w:themeColor="text1"/>
                <w:sz w:val="21"/>
                <w:szCs w:val="21"/>
                <w:highlight w:val="none"/>
                <w:lang w:bidi="ar"/>
              </w:rPr>
              <w:t>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cs="宋体"/>
                <w:color w:val="000000" w:themeColor="text1"/>
                <w:sz w:val="21"/>
                <w:szCs w:val="21"/>
                <w:highlight w:val="none"/>
                <w:lang w:val="en-US" w:eastAsia="zh-CN" w:bidi="ar"/>
              </w:rPr>
            </w:pPr>
            <w:r>
              <w:rPr>
                <w:rFonts w:hint="eastAsia" w:ascii="宋体" w:hAnsi="宋体" w:cs="宋体"/>
                <w:szCs w:val="21"/>
                <w:lang w:eastAsia="zh-CN"/>
              </w:rPr>
              <w:t>供销部</w:t>
            </w:r>
            <w:r>
              <w:rPr>
                <w:rFonts w:hint="eastAsia" w:ascii="宋体" w:hAnsi="宋体" w:cs="宋体"/>
                <w:szCs w:val="21"/>
              </w:rPr>
              <w:t>采用打分法确定</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纸张、文件记录及其他易燃物品的堆放</w:t>
            </w:r>
            <w:r>
              <w:rPr>
                <w:rFonts w:hint="eastAsia" w:ascii="宋体" w:hAnsi="宋体" w:cs="宋体"/>
                <w:color w:val="000000" w:themeColor="text1"/>
                <w:sz w:val="21"/>
                <w:szCs w:val="21"/>
                <w:highlight w:val="none"/>
                <w:lang w:bidi="ar"/>
              </w:rPr>
              <w:t>引发火灾</w:t>
            </w:r>
            <w:r>
              <w:rPr>
                <w:rFonts w:hint="eastAsia" w:ascii="宋体" w:hAnsi="宋体" w:cs="宋体"/>
                <w:color w:val="000000" w:themeColor="text1"/>
                <w:sz w:val="21"/>
                <w:szCs w:val="21"/>
                <w:highlight w:val="none"/>
                <w:lang w:val="en-US" w:eastAsia="zh-CN" w:bidi="ar"/>
              </w:rPr>
              <w:t>；</w:t>
            </w:r>
          </w:p>
          <w:p>
            <w:pPr>
              <w:spacing w:line="400" w:lineRule="exact"/>
              <w:ind w:firstLine="420" w:firstLineChars="200"/>
              <w:rPr>
                <w:rFonts w:hint="default"/>
                <w:lang w:val="en-US" w:eastAsia="zh-CN"/>
              </w:rPr>
            </w:pPr>
            <w:r>
              <w:rPr>
                <w:rFonts w:hint="eastAsia" w:ascii="宋体" w:hAnsi="宋体" w:cs="宋体"/>
                <w:color w:val="000000" w:themeColor="text1"/>
                <w:sz w:val="21"/>
                <w:szCs w:val="21"/>
                <w:highlight w:val="none"/>
                <w:lang w:val="en-US" w:eastAsia="zh-CN" w:bidi="ar"/>
              </w:rPr>
              <w:t>（2）高温天气外出导致的中暑。</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210" w:firstLineChars="100"/>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w:t>
            </w:r>
            <w:r>
              <w:rPr>
                <w:rFonts w:hint="eastAsia" w:ascii="宋体" w:hAnsi="宋体" w:cs="宋体"/>
                <w:color w:val="000000" w:themeColor="text1"/>
                <w:sz w:val="21"/>
                <w:szCs w:val="21"/>
                <w:highlight w:val="none"/>
                <w:lang w:val="en-US" w:eastAsia="zh-CN" w:bidi="ar"/>
              </w:rPr>
              <w:t>预防中暑</w:t>
            </w:r>
            <w:r>
              <w:rPr>
                <w:rFonts w:hint="eastAsia" w:ascii="宋体" w:hAnsi="宋体" w:cs="宋体"/>
                <w:color w:val="000000" w:themeColor="text1"/>
                <w:sz w:val="21"/>
                <w:szCs w:val="21"/>
                <w:highlight w:val="none"/>
                <w:lang w:bidi="ar"/>
              </w:rPr>
              <w:t>措施：</w:t>
            </w:r>
          </w:p>
          <w:p>
            <w:pPr>
              <w:numPr>
                <w:ilvl w:val="0"/>
                <w:numId w:val="0"/>
              </w:numPr>
              <w:spacing w:line="400" w:lineRule="exact"/>
              <w:ind w:firstLine="210" w:firstLineChars="100"/>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1）制定防暑降温措施；</w:t>
            </w:r>
          </w:p>
          <w:p>
            <w:pPr>
              <w:numPr>
                <w:ilvl w:val="0"/>
                <w:numId w:val="0"/>
              </w:numPr>
              <w:spacing w:line="400" w:lineRule="exact"/>
              <w:ind w:firstLine="210" w:firstLineChars="100"/>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val="en-US" w:eastAsia="zh-CN" w:bidi="ar"/>
              </w:rPr>
              <w:t>2）配备相应的药品。</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7.4</w:t>
            </w:r>
          </w:p>
        </w:tc>
        <w:tc>
          <w:tcPr>
            <w:tcW w:w="10004" w:type="dxa"/>
          </w:tcPr>
          <w:p>
            <w:pPr>
              <w:pStyle w:val="8"/>
              <w:spacing w:line="400" w:lineRule="exact"/>
              <w:rPr>
                <w:sz w:val="21"/>
                <w:szCs w:val="21"/>
              </w:rPr>
            </w:pPr>
            <w:r>
              <w:rPr>
                <w:rFonts w:hint="eastAsia"/>
                <w:kern w:val="2"/>
                <w:sz w:val="21"/>
                <w:szCs w:val="21"/>
              </w:rPr>
              <w:t>---《信息</w:t>
            </w:r>
            <w:r>
              <w:rPr>
                <w:rFonts w:hint="eastAsia"/>
                <w:kern w:val="2"/>
                <w:sz w:val="21"/>
                <w:szCs w:val="21"/>
                <w:lang w:val="en-US" w:eastAsia="zh-CN"/>
              </w:rPr>
              <w:t>沟通控制程序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w:t>
            </w:r>
            <w:r>
              <w:rPr>
                <w:rFonts w:hint="eastAsia" w:ascii="宋体" w:hAnsi="宋体" w:cs="Arial"/>
                <w:szCs w:val="21"/>
                <w:lang w:val="en-US" w:eastAsia="zh-CN"/>
              </w:rPr>
              <w:t>设备维修</w:t>
            </w:r>
            <w:r>
              <w:rPr>
                <w:rFonts w:hint="eastAsia" w:ascii="宋体" w:hAnsi="宋体" w:cs="Arial"/>
                <w:szCs w:val="21"/>
              </w:rPr>
              <w:t>合同和</w:t>
            </w:r>
            <w:r>
              <w:rPr>
                <w:rFonts w:hint="eastAsia" w:ascii="宋体" w:hAnsi="宋体" w:cs="Arial"/>
                <w:szCs w:val="21"/>
                <w:lang w:val="en-US" w:eastAsia="zh-CN"/>
              </w:rPr>
              <w:t>客服热线、传真、</w:t>
            </w:r>
            <w:r>
              <w:rPr>
                <w:rFonts w:hint="eastAsia" w:ascii="宋体" w:hAnsi="宋体" w:cs="Arial"/>
                <w:szCs w:val="21"/>
              </w:rPr>
              <w:t>信函等方式进行。</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查见：与顾客沟通信息：</w:t>
            </w:r>
          </w:p>
          <w:p>
            <w:pPr>
              <w:numPr>
                <w:ilvl w:val="0"/>
                <w:numId w:val="9"/>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新东北电气集团高压开关</w:t>
            </w:r>
            <w:r>
              <w:rPr>
                <w:rFonts w:hint="eastAsia" w:ascii="宋体" w:hAnsi="宋体" w:cs="宋体"/>
                <w:color w:val="000000"/>
                <w:szCs w:val="21"/>
                <w:highlight w:val="none"/>
              </w:rPr>
              <w:t>有限公司2019年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验电器、带电显示器销售</w:t>
            </w:r>
            <w:r>
              <w:rPr>
                <w:rFonts w:hint="eastAsia" w:ascii="宋体" w:hAnsi="宋体" w:cs="宋体"/>
                <w:color w:val="000000"/>
                <w:szCs w:val="21"/>
                <w:highlight w:val="none"/>
              </w:rPr>
              <w:t>合同。</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产品名称、数量及价格；产品的技术标准（包括质量要求）及对质量负责的条件及期限；产品的包装标准和包装物的供应和回收</w:t>
            </w:r>
            <w:r>
              <w:rPr>
                <w:rFonts w:hint="eastAsia" w:ascii="宋体" w:hAnsi="宋体" w:cs="宋体"/>
                <w:color w:val="000000"/>
                <w:szCs w:val="21"/>
              </w:rPr>
              <w:t>；</w:t>
            </w:r>
            <w:r>
              <w:rPr>
                <w:rFonts w:hint="eastAsia" w:ascii="宋体" w:hAnsi="宋体" w:cs="宋体"/>
                <w:color w:val="000000"/>
                <w:szCs w:val="21"/>
                <w:lang w:val="en-US" w:eastAsia="zh-CN"/>
              </w:rPr>
              <w:t>产品的交货单位、交货方法、运输方式、到货地点；产品的交货期限</w:t>
            </w:r>
            <w:r>
              <w:rPr>
                <w:rFonts w:hint="eastAsia" w:ascii="宋体" w:hAnsi="宋体" w:cs="宋体"/>
                <w:color w:val="000000"/>
                <w:szCs w:val="21"/>
              </w:rPr>
              <w:t>；</w:t>
            </w:r>
            <w:r>
              <w:rPr>
                <w:rFonts w:hint="eastAsia" w:ascii="宋体" w:hAnsi="宋体" w:cs="宋体"/>
                <w:color w:val="000000"/>
                <w:szCs w:val="21"/>
                <w:lang w:val="en-US" w:eastAsia="zh-CN"/>
              </w:rPr>
              <w:t xml:space="preserve">货款结算；验收方法；违约责任和合同争议的解决方式等。 </w:t>
            </w:r>
          </w:p>
          <w:p>
            <w:pPr>
              <w:pStyle w:val="2"/>
              <w:rPr>
                <w:rFonts w:hint="default"/>
                <w:lang w:val="en-US" w:eastAsia="zh-CN"/>
              </w:rPr>
            </w:pP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河南平高电气股份</w:t>
            </w:r>
            <w:r>
              <w:rPr>
                <w:rFonts w:hint="eastAsia" w:ascii="宋体" w:hAnsi="宋体" w:cs="宋体"/>
                <w:color w:val="000000"/>
                <w:szCs w:val="21"/>
              </w:rPr>
              <w:t>有限公司201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15日</w:t>
            </w:r>
            <w:r>
              <w:rPr>
                <w:rFonts w:hint="eastAsia" w:ascii="宋体" w:hAnsi="宋体" w:cs="宋体"/>
                <w:color w:val="000000"/>
                <w:szCs w:val="21"/>
              </w:rPr>
              <w:t>签定的</w:t>
            </w:r>
            <w:r>
              <w:rPr>
                <w:rFonts w:hint="eastAsia" w:ascii="宋体" w:hAnsi="宋体" w:cs="宋体"/>
                <w:color w:val="000000"/>
                <w:szCs w:val="21"/>
                <w:lang w:val="en-US" w:eastAsia="zh-CN"/>
              </w:rPr>
              <w:t>局放传感器销售</w:t>
            </w:r>
            <w:r>
              <w:rPr>
                <w:rFonts w:hint="eastAsia" w:ascii="宋体" w:hAnsi="宋体" w:cs="宋体"/>
                <w:color w:val="000000"/>
                <w:szCs w:val="21"/>
              </w:rPr>
              <w:t>合同。</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产品名称、数量及价格；产品的技术标准（包括质量要求）及对质量负责的条件及期限；合同价格与支付；交货期限；；违约责任和合同争议的解决方式等。</w:t>
            </w:r>
          </w:p>
          <w:p>
            <w:pPr>
              <w:pStyle w:val="2"/>
              <w:rPr>
                <w:rFonts w:hint="eastAsia"/>
                <w:lang w:val="en-US" w:eastAsia="zh-CN"/>
              </w:rPr>
            </w:pPr>
          </w:p>
          <w:p>
            <w:pPr>
              <w:numPr>
                <w:ilvl w:val="0"/>
                <w:numId w:val="9"/>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正泰电气股份有限公司</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7日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高压带电显示器销售</w:t>
            </w:r>
            <w:r>
              <w:rPr>
                <w:rFonts w:hint="eastAsia" w:ascii="宋体" w:hAnsi="宋体" w:cs="宋体"/>
                <w:color w:val="000000"/>
                <w:szCs w:val="21"/>
                <w:highlight w:val="none"/>
              </w:rPr>
              <w:t>合同。</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产品范围与合同金额；技术规范与产品验收；产品交货；包装与标记；付款条件；质保条款；知识产权条款；其它条款等。</w:t>
            </w:r>
          </w:p>
          <w:p>
            <w:pPr>
              <w:pStyle w:val="2"/>
              <w:rPr>
                <w:rFonts w:hint="eastAsia"/>
                <w:lang w:val="en-US" w:eastAsia="zh-CN"/>
              </w:rPr>
            </w:pPr>
          </w:p>
          <w:p>
            <w:pPr>
              <w:numPr>
                <w:ilvl w:val="0"/>
                <w:numId w:val="9"/>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正泰电气股份有限公司</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22日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局放在线监测、雷器在线监测销售</w:t>
            </w:r>
            <w:r>
              <w:rPr>
                <w:rFonts w:hint="eastAsia" w:ascii="宋体" w:hAnsi="宋体" w:cs="宋体"/>
                <w:color w:val="000000"/>
                <w:szCs w:val="21"/>
                <w:highlight w:val="none"/>
              </w:rPr>
              <w:t>合同。</w:t>
            </w:r>
          </w:p>
          <w:p>
            <w:pPr>
              <w:spacing w:line="360" w:lineRule="auto"/>
              <w:rPr>
                <w:rFonts w:hint="default" w:ascii="宋体" w:hAnsi="宋体" w:cs="宋体"/>
                <w:color w:val="000000"/>
                <w:szCs w:val="21"/>
                <w:highlight w:val="green"/>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产品范围与价格；技术规范与产品验收；产品交货；包装与标记；付款条件；质保条款；知识产权条款；违约责任；不可抗力和争议解决等。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w:t>
            </w:r>
            <w:r>
              <w:rPr>
                <w:rFonts w:hint="eastAsia" w:ascii="宋体" w:hAnsi="宋体" w:cs="Arial"/>
                <w:szCs w:val="21"/>
                <w:lang w:eastAsia="zh-CN"/>
              </w:rPr>
              <w:t>、</w:t>
            </w:r>
            <w:r>
              <w:rPr>
                <w:rFonts w:hint="eastAsia" w:ascii="宋体" w:hAnsi="宋体" w:cs="Arial"/>
                <w:szCs w:val="21"/>
              </w:rPr>
              <w:t>职业健康安全管理者</w:t>
            </w:r>
            <w:r>
              <w:rPr>
                <w:rFonts w:hint="eastAsia" w:ascii="宋体" w:hAnsi="宋体" w:cs="Arial"/>
                <w:szCs w:val="21"/>
                <w:lang w:val="en-US" w:eastAsia="zh-CN"/>
              </w:rPr>
              <w:t>是袁进和</w:t>
            </w:r>
            <w:r>
              <w:rPr>
                <w:rFonts w:hint="eastAsia" w:ascii="宋体" w:hAnsi="宋体" w:cs="Arial"/>
                <w:szCs w:val="21"/>
              </w:rPr>
              <w:t>职业健康安全事务代表</w:t>
            </w:r>
            <w:r>
              <w:rPr>
                <w:rFonts w:hint="eastAsia" w:ascii="宋体" w:hAnsi="宋体" w:cs="Arial"/>
                <w:szCs w:val="21"/>
                <w:lang w:val="en-US" w:eastAsia="zh-CN"/>
              </w:rPr>
              <w:t>吉小玉</w:t>
            </w:r>
            <w:r>
              <w:rPr>
                <w:rFonts w:hint="eastAsia" w:ascii="宋体" w:hAnsi="宋体" w:cs="Arial"/>
                <w:szCs w:val="21"/>
              </w:rPr>
              <w:t>。</w:t>
            </w:r>
          </w:p>
          <w:p>
            <w:pPr>
              <w:widowControl/>
              <w:spacing w:line="400" w:lineRule="atLeast"/>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ind w:firstLine="420" w:firstLineChars="200"/>
              <w:rPr>
                <w:rFonts w:hint="eastAsia"/>
                <w:sz w:val="21"/>
                <w:szCs w:val="21"/>
              </w:rPr>
            </w:pPr>
            <w:r>
              <w:rPr>
                <w:rFonts w:hint="eastAsia"/>
                <w:sz w:val="21"/>
                <w:szCs w:val="21"/>
              </w:rPr>
              <w:t>本部门应执行的运行控制文件包括：</w:t>
            </w:r>
            <w:r>
              <w:rPr>
                <w:rFonts w:hint="eastAsia"/>
                <w:sz w:val="21"/>
                <w:szCs w:val="21"/>
                <w:lang w:val="en-GB"/>
              </w:rPr>
              <w:t>环境管理控制程序、职业健康控制程序、固体废弃物管理</w:t>
            </w:r>
            <w:r>
              <w:rPr>
                <w:rFonts w:hint="eastAsia"/>
                <w:sz w:val="21"/>
                <w:szCs w:val="21"/>
              </w:rPr>
              <w:t>规定</w:t>
            </w:r>
            <w:r>
              <w:rPr>
                <w:rFonts w:hint="eastAsia"/>
                <w:sz w:val="21"/>
                <w:szCs w:val="21"/>
                <w:lang w:val="en-GB"/>
              </w:rPr>
              <w:t>、</w:t>
            </w:r>
            <w:r>
              <w:rPr>
                <w:rFonts w:hint="eastAsia"/>
                <w:sz w:val="21"/>
                <w:szCs w:val="21"/>
              </w:rPr>
              <w:t>对相关方施加影响管理规定、节能降耗管理规定、消防安全管理制度、</w:t>
            </w:r>
            <w:r>
              <w:rPr>
                <w:rFonts w:hint="eastAsia"/>
                <w:sz w:val="21"/>
                <w:szCs w:val="21"/>
                <w:lang w:eastAsia="zh-CN"/>
              </w:rPr>
              <w:t>行政部</w:t>
            </w:r>
            <w:r>
              <w:rPr>
                <w:rFonts w:hint="eastAsia"/>
                <w:sz w:val="21"/>
                <w:szCs w:val="21"/>
              </w:rPr>
              <w:t>安全管理制度、</w:t>
            </w:r>
            <w:r>
              <w:rPr>
                <w:rFonts w:hint="eastAsia"/>
                <w:sz w:val="21"/>
                <w:szCs w:val="21"/>
                <w:lang w:val="en-GB"/>
              </w:rPr>
              <w:t>车辆管理规定、电脑使用管理办法、</w:t>
            </w:r>
            <w:r>
              <w:rPr>
                <w:rFonts w:hint="eastAsia"/>
                <w:sz w:val="21"/>
                <w:szCs w:val="21"/>
                <w:lang w:val="en-US" w:eastAsia="zh-CN"/>
              </w:rPr>
              <w:t>销售</w:t>
            </w:r>
            <w:r>
              <w:rPr>
                <w:rFonts w:hint="eastAsia"/>
                <w:sz w:val="21"/>
                <w:szCs w:val="21"/>
                <w:lang w:val="en-GB"/>
              </w:rPr>
              <w:t>人员工作规范</w:t>
            </w:r>
            <w:r>
              <w:rPr>
                <w:rFonts w:hint="eastAsia"/>
                <w:sz w:val="21"/>
                <w:szCs w:val="21"/>
              </w:rPr>
              <w:t>等</w:t>
            </w:r>
          </w:p>
          <w:p>
            <w:pPr>
              <w:rPr>
                <w:rFonts w:hint="eastAsia"/>
                <w:sz w:val="21"/>
                <w:szCs w:val="21"/>
              </w:rPr>
            </w:pPr>
            <w:r>
              <w:rPr>
                <w:rFonts w:hint="eastAsia"/>
                <w:sz w:val="21"/>
                <w:szCs w:val="21"/>
              </w:rPr>
              <w:t>运行控制情况：</w:t>
            </w:r>
          </w:p>
          <w:p>
            <w:pPr>
              <w:numPr>
                <w:ilvl w:val="0"/>
                <w:numId w:val="10"/>
              </w:numPr>
              <w:rPr>
                <w:sz w:val="21"/>
                <w:szCs w:val="21"/>
              </w:rPr>
            </w:pPr>
            <w:r>
              <w:rPr>
                <w:rFonts w:hint="eastAsia"/>
                <w:sz w:val="21"/>
                <w:szCs w:val="21"/>
                <w:lang w:val="en-US" w:eastAsia="zh-CN"/>
              </w:rPr>
              <w:t>办公</w:t>
            </w:r>
            <w:r>
              <w:rPr>
                <w:rFonts w:hint="eastAsia"/>
                <w:sz w:val="21"/>
                <w:szCs w:val="21"/>
              </w:rPr>
              <w:t>区域：污水：不涉及污水，没有污水排放。</w:t>
            </w:r>
          </w:p>
          <w:p>
            <w:pPr>
              <w:numPr>
                <w:ilvl w:val="0"/>
                <w:numId w:val="10"/>
              </w:numPr>
              <w:rPr>
                <w:sz w:val="21"/>
                <w:szCs w:val="21"/>
              </w:rPr>
            </w:pPr>
            <w:r>
              <w:rPr>
                <w:rFonts w:hint="eastAsia"/>
                <w:sz w:val="21"/>
                <w:szCs w:val="21"/>
              </w:rPr>
              <w:t>噪声：办公现场不产生明显噪声。</w:t>
            </w:r>
          </w:p>
          <w:p>
            <w:pPr>
              <w:numPr>
                <w:ilvl w:val="0"/>
                <w:numId w:val="10"/>
              </w:numPr>
              <w:rPr>
                <w:sz w:val="21"/>
                <w:szCs w:val="21"/>
              </w:rPr>
            </w:pPr>
            <w:r>
              <w:rPr>
                <w:rFonts w:hint="eastAsia"/>
                <w:sz w:val="21"/>
                <w:szCs w:val="21"/>
              </w:rPr>
              <w:t>固废：固体废物主要是办公产生废纸张等，配置了纸篓；办公用纸由</w:t>
            </w:r>
            <w:r>
              <w:rPr>
                <w:rFonts w:hint="eastAsia"/>
                <w:sz w:val="21"/>
                <w:szCs w:val="21"/>
                <w:lang w:eastAsia="zh-CN"/>
              </w:rPr>
              <w:t>行政部</w:t>
            </w:r>
            <w:r>
              <w:rPr>
                <w:rFonts w:hint="eastAsia"/>
                <w:sz w:val="21"/>
                <w:szCs w:val="21"/>
              </w:rPr>
              <w:t>负责，复印、打印耗材都有</w:t>
            </w:r>
            <w:r>
              <w:rPr>
                <w:rFonts w:hint="eastAsia"/>
                <w:sz w:val="21"/>
                <w:szCs w:val="21"/>
                <w:lang w:eastAsia="zh-CN"/>
              </w:rPr>
              <w:t>行政部</w:t>
            </w:r>
            <w:r>
              <w:rPr>
                <w:rFonts w:hint="eastAsia"/>
                <w:sz w:val="21"/>
                <w:szCs w:val="21"/>
              </w:rPr>
              <w:t>统一负责，集中处置。</w:t>
            </w:r>
          </w:p>
          <w:p>
            <w:pPr>
              <w:numPr>
                <w:ilvl w:val="0"/>
                <w:numId w:val="10"/>
              </w:numPr>
              <w:rPr>
                <w:sz w:val="21"/>
                <w:szCs w:val="21"/>
              </w:rPr>
            </w:pPr>
            <w:r>
              <w:rPr>
                <w:rFonts w:hint="eastAsia"/>
                <w:sz w:val="21"/>
                <w:szCs w:val="21"/>
              </w:rPr>
              <w:t>办公过程注意节约用电，做到人走灯灭，电脑长时间不用时关机，下班前要关闭电源，防止触电。</w:t>
            </w:r>
          </w:p>
          <w:p>
            <w:pPr>
              <w:numPr>
                <w:ilvl w:val="0"/>
                <w:numId w:val="10"/>
              </w:numPr>
              <w:rPr>
                <w:sz w:val="21"/>
                <w:szCs w:val="21"/>
              </w:rPr>
            </w:pPr>
            <w:r>
              <w:rPr>
                <w:rFonts w:hint="eastAsia"/>
                <w:sz w:val="21"/>
                <w:szCs w:val="21"/>
              </w:rPr>
              <w:t>办公区域禁止吸烟，现场查看办公区域环境整洁、宽敞、办公设备状态良好、无安全隐患，办公区域配备有效的干粉灭火器。</w:t>
            </w:r>
          </w:p>
          <w:p>
            <w:pPr>
              <w:numPr>
                <w:ilvl w:val="0"/>
                <w:numId w:val="10"/>
              </w:numPr>
              <w:rPr>
                <w:sz w:val="21"/>
                <w:szCs w:val="21"/>
              </w:rPr>
            </w:pPr>
            <w:r>
              <w:rPr>
                <w:rFonts w:hint="eastAsia"/>
                <w:sz w:val="21"/>
                <w:szCs w:val="21"/>
              </w:rPr>
              <w:t>工作时间平均每天不超过8小时。</w:t>
            </w:r>
          </w:p>
          <w:p>
            <w:pPr>
              <w:numPr>
                <w:ilvl w:val="0"/>
                <w:numId w:val="10"/>
              </w:numPr>
              <w:rPr>
                <w:sz w:val="21"/>
                <w:szCs w:val="21"/>
              </w:rPr>
            </w:pPr>
            <w:r>
              <w:rPr>
                <w:rFonts w:hint="eastAsia"/>
                <w:sz w:val="21"/>
                <w:szCs w:val="21"/>
              </w:rPr>
              <w:t>现场查看办公区域配备符合要求的消防设施。</w:t>
            </w:r>
          </w:p>
          <w:p>
            <w:pPr>
              <w:numPr>
                <w:ilvl w:val="0"/>
                <w:numId w:val="10"/>
              </w:numPr>
              <w:rPr>
                <w:rFonts w:hint="eastAsia"/>
                <w:sz w:val="21"/>
                <w:szCs w:val="21"/>
              </w:rPr>
            </w:pPr>
            <w:r>
              <w:rPr>
                <w:rFonts w:hint="eastAsia"/>
                <w:sz w:val="21"/>
                <w:szCs w:val="21"/>
              </w:rPr>
              <w:t>现场查看办公区域，整洁、光线充足、室内空气良好、配置有空调，办公条件较好，办公设备安全状态良好，教育员工正确使用办公设备，现场用电基本规范，无乱拉线现象，防止火灾发生。</w:t>
            </w:r>
          </w:p>
          <w:p>
            <w:pPr>
              <w:rPr>
                <w:rFonts w:ascii="宋体" w:hAnsi="宋体"/>
                <w:szCs w:val="21"/>
              </w:rPr>
            </w:pPr>
            <w:r>
              <w:rPr>
                <w:sz w:val="21"/>
                <w:szCs w:val="21"/>
              </w:rPr>
              <w:t>9</w:t>
            </w:r>
            <w:r>
              <w:rPr>
                <w:rFonts w:hint="eastAsia"/>
                <w:sz w:val="21"/>
                <w:szCs w:val="21"/>
              </w:rPr>
              <w:t>、驾驶员要求遵守道路交通安全法规，不违章驾车，驾驶证和车辆定期年审，确保行车安全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360" w:lineRule="auto"/>
            </w:pPr>
            <w:r>
              <w:rPr>
                <w:rFonts w:hint="eastAsia"/>
              </w:rPr>
              <w:t>查见：《应急准备</w:t>
            </w:r>
            <w:r>
              <w:rPr>
                <w:rFonts w:hint="eastAsia"/>
                <w:lang w:val="en-US" w:eastAsia="zh-CN"/>
              </w:rPr>
              <w:t>与</w:t>
            </w:r>
            <w:r>
              <w:rPr>
                <w:rFonts w:hint="eastAsia"/>
              </w:rPr>
              <w:t>响应</w:t>
            </w:r>
            <w:r>
              <w:rPr>
                <w:rFonts w:hint="eastAsia"/>
                <w:lang w:val="en-US" w:eastAsia="zh-CN"/>
              </w:rPr>
              <w:t>控制程序</w:t>
            </w:r>
            <w:r>
              <w:rPr>
                <w:rFonts w:hint="eastAsia"/>
              </w:rPr>
              <w:t>》、《</w:t>
            </w:r>
            <w:r>
              <w:rPr>
                <w:rFonts w:hint="eastAsia"/>
                <w:lang w:val="en-US" w:eastAsia="zh-CN"/>
              </w:rPr>
              <w:t>消防火灾</w:t>
            </w:r>
            <w:r>
              <w:rPr>
                <w:rFonts w:hint="eastAsia"/>
              </w:rPr>
              <w:t>应急</w:t>
            </w:r>
            <w:r>
              <w:rPr>
                <w:rFonts w:hint="eastAsia"/>
                <w:lang w:val="en-US" w:eastAsia="zh-CN"/>
              </w:rPr>
              <w:t>疏散</w:t>
            </w:r>
            <w:r>
              <w:rPr>
                <w:rFonts w:hint="eastAsia"/>
              </w:rPr>
              <w:t>预案》</w:t>
            </w:r>
            <w:r>
              <w:rPr>
                <w:rFonts w:hint="eastAsia"/>
                <w:lang w:eastAsia="zh-CN"/>
              </w:rPr>
              <w:t>、《</w:t>
            </w:r>
            <w:r>
              <w:rPr>
                <w:rFonts w:hint="eastAsia"/>
                <w:lang w:val="en-US" w:eastAsia="zh-CN"/>
              </w:rPr>
              <w:t>消防火灾应急活动》</w:t>
            </w:r>
            <w:r>
              <w:rPr>
                <w:rFonts w:hint="eastAsia"/>
              </w:rPr>
              <w:t>等</w:t>
            </w:r>
          </w:p>
          <w:p>
            <w:pPr>
              <w:spacing w:line="360" w:lineRule="auto"/>
            </w:pPr>
            <w:r>
              <w:rPr>
                <w:rFonts w:hint="eastAsia"/>
                <w:lang w:eastAsia="zh-CN"/>
              </w:rPr>
              <w:t>供销部</w:t>
            </w:r>
            <w:r>
              <w:rPr>
                <w:rFonts w:hint="eastAsia"/>
              </w:rPr>
              <w:t>人员在</w:t>
            </w:r>
            <w:r>
              <w:rPr>
                <w:rFonts w:hint="eastAsia"/>
                <w:lang w:eastAsia="zh-CN"/>
              </w:rPr>
              <w:t>行政部</w:t>
            </w:r>
            <w:r>
              <w:rPr>
                <w:rFonts w:hint="eastAsia"/>
              </w:rPr>
              <w:t>组织下，参加了公司组织的“火灾消防知识培训”。</w:t>
            </w:r>
          </w:p>
          <w:p>
            <w:pPr>
              <w:spacing w:line="400" w:lineRule="exact"/>
            </w:pPr>
            <w:r>
              <w:rPr>
                <w:rFonts w:hint="eastAsia"/>
              </w:rPr>
              <w:t>查见：消防演练实况记录：</w:t>
            </w:r>
            <w:r>
              <w:rPr>
                <w:rFonts w:hint="eastAsia"/>
                <w:lang w:eastAsia="zh-CN"/>
              </w:rPr>
              <w:t>供销部</w:t>
            </w:r>
            <w:r>
              <w:rPr>
                <w:rFonts w:hint="eastAsia"/>
              </w:rPr>
              <w:t>相关人员参加了2019年</w:t>
            </w:r>
            <w:r>
              <w:rPr>
                <w:rFonts w:hint="eastAsia"/>
                <w:lang w:val="en-US" w:eastAsia="zh-CN"/>
              </w:rPr>
              <w:t>4</w:t>
            </w:r>
            <w:r>
              <w:rPr>
                <w:rFonts w:hint="eastAsia"/>
              </w:rPr>
              <w:t>月</w:t>
            </w:r>
            <w:r>
              <w:rPr>
                <w:rFonts w:hint="eastAsia"/>
                <w:lang w:val="en-US" w:eastAsia="zh-CN"/>
              </w:rPr>
              <w:t>25</w:t>
            </w:r>
            <w:r>
              <w:rPr>
                <w:rFonts w:hint="eastAsia"/>
              </w:rPr>
              <w:t>日在公司由</w:t>
            </w:r>
            <w:r>
              <w:rPr>
                <w:rFonts w:hint="eastAsia"/>
                <w:lang w:eastAsia="zh-CN"/>
              </w:rPr>
              <w:t>行政部</w:t>
            </w:r>
            <w:r>
              <w:rPr>
                <w:rFonts w:hint="eastAsia"/>
              </w:rPr>
              <w:t>组织的</w:t>
            </w:r>
            <w:r>
              <w:rPr>
                <w:rFonts w:hint="eastAsia"/>
                <w:lang w:val="en-US" w:eastAsia="zh-CN"/>
              </w:rPr>
              <w:t>因公司办公室电路短路导致火灾</w:t>
            </w:r>
            <w:r>
              <w:rPr>
                <w:rFonts w:hint="eastAsia"/>
              </w:rPr>
              <w:t>消防演练。</w:t>
            </w:r>
          </w:p>
          <w:p>
            <w:pPr>
              <w:rPr>
                <w:rFonts w:hint="eastAsia"/>
              </w:rPr>
            </w:pPr>
            <w:r>
              <w:rPr>
                <w:rFonts w:hint="eastAsia"/>
              </w:rPr>
              <w:t>查，现场对应，</w:t>
            </w:r>
            <w:r>
              <w:rPr>
                <w:rFonts w:hint="eastAsia"/>
                <w:lang w:val="en-US" w:eastAsia="zh-CN"/>
              </w:rPr>
              <w:t>部门</w:t>
            </w:r>
            <w:r>
              <w:rPr>
                <w:rFonts w:hint="eastAsia"/>
              </w:rPr>
              <w:t>员工的安全逃生意识有明显的改善和较大提高。使员工掌握了安全逃生的方式和路径。同时使员工掌握了灭火器材的使用。</w:t>
            </w:r>
          </w:p>
          <w:p>
            <w:pPr>
              <w:rPr>
                <w:rFonts w:hint="eastAsia"/>
              </w:rPr>
            </w:pPr>
            <w:r>
              <w:rPr>
                <w:rFonts w:hint="eastAsia" w:ascii="宋体" w:hAnsi="宋体" w:cs="宋体"/>
                <w:sz w:val="21"/>
                <w:szCs w:val="21"/>
                <w:lang w:bidi="ar"/>
              </w:rPr>
              <w:t>应急准备：在公司办公区域，按要求配置灭火器</w:t>
            </w:r>
            <w:r>
              <w:rPr>
                <w:rFonts w:hint="eastAsia" w:ascii="宋体" w:hAnsi="宋体" w:cs="宋体"/>
                <w:sz w:val="21"/>
                <w:szCs w:val="21"/>
                <w:lang w:eastAsia="zh-CN" w:bidi="ar"/>
              </w:rPr>
              <w:t>，</w:t>
            </w:r>
            <w:r>
              <w:rPr>
                <w:rFonts w:hint="eastAsia"/>
              </w:rPr>
              <w:t>消防器材完善、良好。</w:t>
            </w:r>
          </w:p>
          <w:p>
            <w:pPr>
              <w:pStyle w:val="2"/>
            </w:pPr>
          </w:p>
        </w:tc>
        <w:tc>
          <w:tcPr>
            <w:tcW w:w="1585" w:type="dxa"/>
          </w:tcPr>
          <w:p/>
        </w:tc>
      </w:tr>
    </w:tbl>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B72D9684"/>
    <w:multiLevelType w:val="singleLevel"/>
    <w:tmpl w:val="B72D9684"/>
    <w:lvl w:ilvl="0" w:tentative="0">
      <w:start w:val="1"/>
      <w:numFmt w:val="lowerLetter"/>
      <w:lvlText w:val="%1)"/>
      <w:lvlJc w:val="left"/>
      <w:pPr>
        <w:tabs>
          <w:tab w:val="left" w:pos="312"/>
        </w:tabs>
      </w:pPr>
    </w:lvl>
  </w:abstractNum>
  <w:abstractNum w:abstractNumId="2">
    <w:nsid w:val="CF4903C3"/>
    <w:multiLevelType w:val="singleLevel"/>
    <w:tmpl w:val="CF4903C3"/>
    <w:lvl w:ilvl="0" w:tentative="0">
      <w:start w:val="1"/>
      <w:numFmt w:val="lowerLetter"/>
      <w:lvlText w:val="%1)"/>
      <w:lvlJc w:val="left"/>
      <w:pPr>
        <w:tabs>
          <w:tab w:val="left" w:pos="312"/>
        </w:tabs>
      </w:pPr>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4025AEDD"/>
    <w:multiLevelType w:val="singleLevel"/>
    <w:tmpl w:val="4025AEDD"/>
    <w:lvl w:ilvl="0" w:tentative="0">
      <w:start w:val="1"/>
      <w:numFmt w:val="decimal"/>
      <w:suff w:val="nothing"/>
      <w:lvlText w:val="%1）"/>
      <w:lvlJc w:val="left"/>
    </w:lvl>
  </w:abstractNum>
  <w:abstractNum w:abstractNumId="5">
    <w:nsid w:val="445C692E"/>
    <w:multiLevelType w:val="singleLevel"/>
    <w:tmpl w:val="445C692E"/>
    <w:lvl w:ilvl="0" w:tentative="0">
      <w:start w:val="2"/>
      <w:numFmt w:val="decimal"/>
      <w:suff w:val="nothing"/>
      <w:lvlText w:val="（%1）"/>
      <w:lvlJc w:val="left"/>
    </w:lvl>
  </w:abstractNum>
  <w:abstractNum w:abstractNumId="6">
    <w:nsid w:val="55FCAE42"/>
    <w:multiLevelType w:val="singleLevel"/>
    <w:tmpl w:val="55FCAE42"/>
    <w:lvl w:ilvl="0" w:tentative="0">
      <w:start w:val="1"/>
      <w:numFmt w:val="decimal"/>
      <w:suff w:val="nothing"/>
      <w:lvlText w:val="%1、"/>
      <w:lvlJc w:val="left"/>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8">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9"/>
  </w:num>
  <w:num w:numId="3">
    <w:abstractNumId w:val="7"/>
  </w:num>
  <w:num w:numId="4">
    <w:abstractNumId w:val="5"/>
  </w:num>
  <w:num w:numId="5">
    <w:abstractNumId w:val="2"/>
  </w:num>
  <w:num w:numId="6">
    <w:abstractNumId w:val="3"/>
  </w:num>
  <w:num w:numId="7">
    <w:abstractNumId w:val="4"/>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64E53"/>
    <w:rsid w:val="005C787A"/>
    <w:rsid w:val="005D5659"/>
    <w:rsid w:val="00600C20"/>
    <w:rsid w:val="0062745C"/>
    <w:rsid w:val="00644FE2"/>
    <w:rsid w:val="0067640C"/>
    <w:rsid w:val="006E678B"/>
    <w:rsid w:val="00712C5E"/>
    <w:rsid w:val="00730DFA"/>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24207D3"/>
    <w:rsid w:val="0265452A"/>
    <w:rsid w:val="02A807E2"/>
    <w:rsid w:val="03FD4FF6"/>
    <w:rsid w:val="04BB696A"/>
    <w:rsid w:val="065B549B"/>
    <w:rsid w:val="06AC0AC2"/>
    <w:rsid w:val="077060BE"/>
    <w:rsid w:val="079A405D"/>
    <w:rsid w:val="07DF2AFF"/>
    <w:rsid w:val="07EB0834"/>
    <w:rsid w:val="080B0578"/>
    <w:rsid w:val="086513DF"/>
    <w:rsid w:val="08980FB9"/>
    <w:rsid w:val="08A0169E"/>
    <w:rsid w:val="08D95FE3"/>
    <w:rsid w:val="091B037C"/>
    <w:rsid w:val="0937794A"/>
    <w:rsid w:val="098933EB"/>
    <w:rsid w:val="0A1509E2"/>
    <w:rsid w:val="0A27192F"/>
    <w:rsid w:val="0A8C70F6"/>
    <w:rsid w:val="0ADF2004"/>
    <w:rsid w:val="0AEF36DC"/>
    <w:rsid w:val="0AF04256"/>
    <w:rsid w:val="0B967960"/>
    <w:rsid w:val="0B9A31A0"/>
    <w:rsid w:val="0BBE41E0"/>
    <w:rsid w:val="0C1D0B1A"/>
    <w:rsid w:val="0CDC7355"/>
    <w:rsid w:val="0D497365"/>
    <w:rsid w:val="0D7D62F5"/>
    <w:rsid w:val="0DB52164"/>
    <w:rsid w:val="0DC01CFD"/>
    <w:rsid w:val="0DE75FA2"/>
    <w:rsid w:val="0E003F37"/>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6772BD8"/>
    <w:rsid w:val="16867BEB"/>
    <w:rsid w:val="16BA6C31"/>
    <w:rsid w:val="17FD3326"/>
    <w:rsid w:val="181219D8"/>
    <w:rsid w:val="185D6041"/>
    <w:rsid w:val="19272344"/>
    <w:rsid w:val="19E6130E"/>
    <w:rsid w:val="19ED09D0"/>
    <w:rsid w:val="1B41023F"/>
    <w:rsid w:val="1BB100F1"/>
    <w:rsid w:val="1BD05128"/>
    <w:rsid w:val="1CC22FD1"/>
    <w:rsid w:val="1CE967C9"/>
    <w:rsid w:val="1D3C1E83"/>
    <w:rsid w:val="1D94647B"/>
    <w:rsid w:val="1DC4778A"/>
    <w:rsid w:val="1FBF5445"/>
    <w:rsid w:val="1FC23CBE"/>
    <w:rsid w:val="1FF507B4"/>
    <w:rsid w:val="214E7353"/>
    <w:rsid w:val="21BF0EAB"/>
    <w:rsid w:val="220E793D"/>
    <w:rsid w:val="229445FE"/>
    <w:rsid w:val="22BA1198"/>
    <w:rsid w:val="22ED0401"/>
    <w:rsid w:val="23065238"/>
    <w:rsid w:val="23A178AF"/>
    <w:rsid w:val="23CF39AD"/>
    <w:rsid w:val="24244568"/>
    <w:rsid w:val="251B6294"/>
    <w:rsid w:val="256D717A"/>
    <w:rsid w:val="266B0827"/>
    <w:rsid w:val="281A2297"/>
    <w:rsid w:val="2A0252EB"/>
    <w:rsid w:val="2A1C1758"/>
    <w:rsid w:val="2A9C7564"/>
    <w:rsid w:val="2ACA6785"/>
    <w:rsid w:val="2ACE0872"/>
    <w:rsid w:val="2B004F79"/>
    <w:rsid w:val="2BD34A0D"/>
    <w:rsid w:val="2E096DBC"/>
    <w:rsid w:val="2F0A352A"/>
    <w:rsid w:val="2F543231"/>
    <w:rsid w:val="2F8E7791"/>
    <w:rsid w:val="2FF1370F"/>
    <w:rsid w:val="30331770"/>
    <w:rsid w:val="31633F3B"/>
    <w:rsid w:val="32505D26"/>
    <w:rsid w:val="32B242D5"/>
    <w:rsid w:val="33B20DF0"/>
    <w:rsid w:val="348F71F4"/>
    <w:rsid w:val="34916F9A"/>
    <w:rsid w:val="359529B1"/>
    <w:rsid w:val="35FC3F43"/>
    <w:rsid w:val="36294D55"/>
    <w:rsid w:val="36E12678"/>
    <w:rsid w:val="37895692"/>
    <w:rsid w:val="38B95E34"/>
    <w:rsid w:val="39285AAA"/>
    <w:rsid w:val="39E6519B"/>
    <w:rsid w:val="3A7B6B87"/>
    <w:rsid w:val="3AF80729"/>
    <w:rsid w:val="3B12715F"/>
    <w:rsid w:val="3B366307"/>
    <w:rsid w:val="3B5F4DA0"/>
    <w:rsid w:val="3BC20472"/>
    <w:rsid w:val="3BDD69B3"/>
    <w:rsid w:val="3D4B7CF2"/>
    <w:rsid w:val="3D5F10F9"/>
    <w:rsid w:val="3DB9109A"/>
    <w:rsid w:val="3DD6700D"/>
    <w:rsid w:val="3E490504"/>
    <w:rsid w:val="3E4A77F5"/>
    <w:rsid w:val="3E927D55"/>
    <w:rsid w:val="3F67141F"/>
    <w:rsid w:val="3F941A8C"/>
    <w:rsid w:val="3FD67B85"/>
    <w:rsid w:val="409A0C02"/>
    <w:rsid w:val="41606430"/>
    <w:rsid w:val="42555572"/>
    <w:rsid w:val="425725E8"/>
    <w:rsid w:val="436F04F6"/>
    <w:rsid w:val="43CD744C"/>
    <w:rsid w:val="4478512B"/>
    <w:rsid w:val="452F66AF"/>
    <w:rsid w:val="455129CA"/>
    <w:rsid w:val="462C33D1"/>
    <w:rsid w:val="466D0E0E"/>
    <w:rsid w:val="4695373F"/>
    <w:rsid w:val="489050D9"/>
    <w:rsid w:val="48B87816"/>
    <w:rsid w:val="4A0D2C5F"/>
    <w:rsid w:val="4A7F020F"/>
    <w:rsid w:val="4AA772B4"/>
    <w:rsid w:val="4C233336"/>
    <w:rsid w:val="4C531B79"/>
    <w:rsid w:val="4D1C333A"/>
    <w:rsid w:val="4D504BC6"/>
    <w:rsid w:val="4DC6317D"/>
    <w:rsid w:val="4F541ED8"/>
    <w:rsid w:val="4F5C1F11"/>
    <w:rsid w:val="4F6569C2"/>
    <w:rsid w:val="500055C5"/>
    <w:rsid w:val="50497C45"/>
    <w:rsid w:val="50B16817"/>
    <w:rsid w:val="5176133C"/>
    <w:rsid w:val="525E7C90"/>
    <w:rsid w:val="53080AE9"/>
    <w:rsid w:val="53395E55"/>
    <w:rsid w:val="53693CAB"/>
    <w:rsid w:val="56B64D32"/>
    <w:rsid w:val="56E800CA"/>
    <w:rsid w:val="56F23DE4"/>
    <w:rsid w:val="57627A71"/>
    <w:rsid w:val="5763545A"/>
    <w:rsid w:val="578541BD"/>
    <w:rsid w:val="58A673C4"/>
    <w:rsid w:val="58D02612"/>
    <w:rsid w:val="5A161907"/>
    <w:rsid w:val="5A9D21AB"/>
    <w:rsid w:val="5ABB0A1E"/>
    <w:rsid w:val="5B612207"/>
    <w:rsid w:val="5B8E7AE8"/>
    <w:rsid w:val="5C2772B0"/>
    <w:rsid w:val="5D5E6737"/>
    <w:rsid w:val="5D6A21DD"/>
    <w:rsid w:val="5E4C2901"/>
    <w:rsid w:val="5EA12B9A"/>
    <w:rsid w:val="5EEC3F13"/>
    <w:rsid w:val="5F2E0F5F"/>
    <w:rsid w:val="5F354DF4"/>
    <w:rsid w:val="5F941E2B"/>
    <w:rsid w:val="5F9D03C5"/>
    <w:rsid w:val="5FD90A9C"/>
    <w:rsid w:val="604F07F1"/>
    <w:rsid w:val="60605628"/>
    <w:rsid w:val="60654070"/>
    <w:rsid w:val="619536FC"/>
    <w:rsid w:val="61B911B5"/>
    <w:rsid w:val="62522124"/>
    <w:rsid w:val="62831B48"/>
    <w:rsid w:val="636016A8"/>
    <w:rsid w:val="636666A9"/>
    <w:rsid w:val="63755540"/>
    <w:rsid w:val="646C4CC4"/>
    <w:rsid w:val="65171900"/>
    <w:rsid w:val="65183ECB"/>
    <w:rsid w:val="652956BE"/>
    <w:rsid w:val="659E04BA"/>
    <w:rsid w:val="65CA6838"/>
    <w:rsid w:val="6684384C"/>
    <w:rsid w:val="66C23604"/>
    <w:rsid w:val="66DE0102"/>
    <w:rsid w:val="68127C3B"/>
    <w:rsid w:val="68F027D6"/>
    <w:rsid w:val="690C6064"/>
    <w:rsid w:val="6A677455"/>
    <w:rsid w:val="6A821F34"/>
    <w:rsid w:val="6A974851"/>
    <w:rsid w:val="6AFD0161"/>
    <w:rsid w:val="6B517308"/>
    <w:rsid w:val="6B633BBF"/>
    <w:rsid w:val="6B9003ED"/>
    <w:rsid w:val="6C2500E0"/>
    <w:rsid w:val="6C7A320C"/>
    <w:rsid w:val="6C931E28"/>
    <w:rsid w:val="6CCB6BCF"/>
    <w:rsid w:val="6CF43206"/>
    <w:rsid w:val="6D9318BE"/>
    <w:rsid w:val="6DC14457"/>
    <w:rsid w:val="6DCB3AF5"/>
    <w:rsid w:val="6E9C69DC"/>
    <w:rsid w:val="6FF845CA"/>
    <w:rsid w:val="70306C51"/>
    <w:rsid w:val="70956DF5"/>
    <w:rsid w:val="70B7124E"/>
    <w:rsid w:val="71064139"/>
    <w:rsid w:val="717F0920"/>
    <w:rsid w:val="73533FDD"/>
    <w:rsid w:val="73B81ADD"/>
    <w:rsid w:val="73CA14A7"/>
    <w:rsid w:val="747677BB"/>
    <w:rsid w:val="74926960"/>
    <w:rsid w:val="751D6824"/>
    <w:rsid w:val="75784EBD"/>
    <w:rsid w:val="75E67D08"/>
    <w:rsid w:val="7768158A"/>
    <w:rsid w:val="77B53A15"/>
    <w:rsid w:val="77EA4D2B"/>
    <w:rsid w:val="787B2434"/>
    <w:rsid w:val="78951FD5"/>
    <w:rsid w:val="78964401"/>
    <w:rsid w:val="79CC073E"/>
    <w:rsid w:val="79DA47FC"/>
    <w:rsid w:val="7A024749"/>
    <w:rsid w:val="7A427913"/>
    <w:rsid w:val="7A871456"/>
    <w:rsid w:val="7AE809AE"/>
    <w:rsid w:val="7AFF30B8"/>
    <w:rsid w:val="7C107799"/>
    <w:rsid w:val="7C223222"/>
    <w:rsid w:val="7C71347B"/>
    <w:rsid w:val="7D234897"/>
    <w:rsid w:val="7DB6474E"/>
    <w:rsid w:val="7E2619D9"/>
    <w:rsid w:val="7E304D79"/>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538</Words>
  <Characters>3072</Characters>
  <Lines>25</Lines>
  <Paragraphs>7</Paragraphs>
  <TotalTime>2</TotalTime>
  <ScaleCrop>false</ScaleCrop>
  <LinksUpToDate>false</LinksUpToDate>
  <CharactersWithSpaces>3603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2019-09-04T06:20:10Z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