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 w:firstLine="6090" w:firstLineChars="2900"/>
        <w:rPr>
          <w:rFonts w:hint="eastAsia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sz w:val="18"/>
          <w:u w:val="single"/>
        </w:rPr>
        <w:t>00</w:t>
      </w:r>
      <w:r>
        <w:rPr>
          <w:rFonts w:hint="eastAsia" w:ascii="Times New Roman" w:hAnsi="Times New Roman" w:cs="Times New Roman"/>
          <w:sz w:val="18"/>
          <w:u w:val="single"/>
          <w:lang w:val="en-US" w:eastAsia="zh-CN"/>
        </w:rPr>
        <w:t>53</w:t>
      </w:r>
      <w:r>
        <w:rPr>
          <w:rFonts w:ascii="Times New Roman" w:hAnsi="Times New Roman" w:cs="Times New Roman"/>
          <w:sz w:val="18"/>
          <w:u w:val="single"/>
        </w:rPr>
        <w:t>-201</w:t>
      </w:r>
      <w:r>
        <w:rPr>
          <w:rFonts w:hint="eastAsia" w:ascii="Times New Roman" w:hAnsi="Times New Roman" w:cs="Times New Roman"/>
          <w:sz w:val="18"/>
          <w:u w:val="single"/>
          <w:lang w:val="en-US" w:eastAsia="zh-CN"/>
        </w:rPr>
        <w:t>9</w:t>
      </w:r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3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341"/>
        <w:gridCol w:w="1122"/>
        <w:gridCol w:w="1318"/>
        <w:gridCol w:w="2330"/>
        <w:gridCol w:w="124"/>
        <w:gridCol w:w="1174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2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测量过程名称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rPr>
                <w:rFonts w:hint="default" w:ascii="Times New Roman" w:hAnsi="Times New Roman" w:cs="宋体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炼油二部1#加氢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装置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分馏塔T-2101进料温度控制</w:t>
            </w:r>
          </w:p>
        </w:tc>
        <w:tc>
          <w:tcPr>
            <w:tcW w:w="233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cs="宋体"/>
              </w:rPr>
              <w:t>被测参数要求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cs="宋体"/>
              </w:rPr>
              <w:t>含公差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200</w:t>
            </w:r>
            <w:r>
              <w:rPr>
                <w:rFonts w:hint="eastAsia" w:ascii="Times New Roman" w:hAnsi="Times New Roman"/>
              </w:rPr>
              <w:t>～</w:t>
            </w:r>
            <w:r>
              <w:rPr>
                <w:rFonts w:hint="eastAsia" w:ascii="Times New Roman" w:hAnsi="Times New Roman"/>
                <w:lang w:val="en-US" w:eastAsia="zh-CN"/>
              </w:rPr>
              <w:t>250</w:t>
            </w:r>
            <w:r>
              <w:rPr>
                <w:rFonts w:hint="eastAsia" w:ascii="Times New Roman" w:hAnsi="Times New Roman"/>
              </w:rPr>
              <w:t>）℃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367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被测参数要求识别依据文件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tabs>
                <w:tab w:val="left" w:pos="1020"/>
                <w:tab w:val="left" w:pos="1140"/>
                <w:tab w:val="left" w:pos="1860"/>
                <w:tab w:val="left" w:pos="3560"/>
              </w:tabs>
              <w:spacing w:line="360" w:lineRule="auto"/>
              <w:ind w:right="417"/>
              <w:jc w:val="left"/>
              <w:rPr>
                <w:rFonts w:hint="eastAsia" w:cs="Times New Roman" w:eastAsiaTheme="minorEastAsia"/>
                <w:lang w:val="en-US" w:eastAsia="zh-CN"/>
              </w:rPr>
            </w:pPr>
            <w:r>
              <w:rPr>
                <w:rFonts w:hint="eastAsia" w:ascii="Times New Roman" w:cs="宋体"/>
              </w:rPr>
              <w:t>1#加氢</w:t>
            </w:r>
            <w:r>
              <w:rPr>
                <w:rFonts w:hint="eastAsia" w:ascii="Times New Roman" w:cs="宋体"/>
                <w:lang w:val="en-US" w:eastAsia="zh-CN"/>
              </w:rPr>
              <w:t>装置</w:t>
            </w:r>
            <w:r>
              <w:rPr>
                <w:rFonts w:hint="eastAsia"/>
              </w:rPr>
              <w:t>工艺</w:t>
            </w:r>
            <w:r>
              <w:rPr>
                <w:rFonts w:hint="eastAsia"/>
                <w:lang w:val="en-US" w:eastAsia="zh-CN"/>
              </w:rPr>
              <w:t>卡片</w:t>
            </w:r>
            <w:r>
              <w:rPr>
                <w:rFonts w:hint="eastAsia"/>
              </w:rPr>
              <w:t>/岗位操作法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eastAsia" w:ascii="Times New Roman" w:cs="宋体"/>
                <w:lang w:val="en-US" w:eastAsia="zh-CN"/>
              </w:rPr>
              <w:t>SHTH-T4.15.00.307.2019</w:t>
            </w:r>
            <w:r>
              <w:rPr>
                <w:rFonts w:hint="eastAsia" w:ascii="Times New Roman" w:cs="宋体"/>
              </w:rPr>
              <w:t>1#加氢T-2101进料温度测量过程控制规范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348" w:type="dxa"/>
            <w:gridSpan w:val="8"/>
          </w:tcPr>
          <w:p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color w:val="000000" w:themeColor="text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</w:rPr>
              <w:t>测量参数公差范围：Ｔ</w:t>
            </w:r>
            <w:r>
              <w:rPr>
                <w:rFonts w:ascii="宋体" w:hAnsi="宋体"/>
                <w:color w:val="000000" w:themeColor="text1"/>
                <w:highlight w:val="none"/>
              </w:rPr>
              <w:t>=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</w:rPr>
              <w:t>50</w:t>
            </w:r>
            <w:r>
              <w:rPr>
                <w:rFonts w:hint="eastAsia"/>
                <w:highlight w:val="none"/>
              </w:rPr>
              <w:t>℃</w:t>
            </w:r>
          </w:p>
          <w:p>
            <w:pPr>
              <w:spacing w:line="360" w:lineRule="exact"/>
              <w:ind w:firstLine="1646" w:firstLineChars="784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△</w:t>
            </w:r>
            <w:r>
              <w:rPr>
                <w:rFonts w:hint="eastAsia" w:ascii="宋体" w:hAnsi="宋体"/>
                <w:color w:val="000000" w:themeColor="text1"/>
              </w:rPr>
              <w:t>允</w:t>
            </w:r>
            <w:r>
              <w:rPr>
                <w:rFonts w:ascii="宋体" w:hAnsi="宋体"/>
                <w:color w:val="000000" w:themeColor="text1"/>
              </w:rPr>
              <w:t>≤1/3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a</w:t>
            </w:r>
            <w:r>
              <w:rPr>
                <w:rFonts w:ascii="宋体" w:hAnsi="宋体"/>
                <w:color w:val="000000" w:themeColor="text1"/>
              </w:rPr>
              <w:t>=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25</w:t>
            </w:r>
            <w:r>
              <w:rPr>
                <w:rFonts w:ascii="宋体" w:hAnsi="宋体"/>
                <w:color w:val="000000" w:themeColor="text1"/>
              </w:rPr>
              <w:t>/3</w:t>
            </w:r>
            <w:r>
              <w:rPr>
                <w:rFonts w:hint="eastAsia" w:ascii="宋体" w:hAnsi="宋体"/>
                <w:color w:val="000000" w:themeColor="text1"/>
              </w:rPr>
              <w:t>=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8.</w:t>
            </w:r>
            <w:r>
              <w:rPr>
                <w:rFonts w:hint="eastAsia" w:ascii="宋体" w:hAnsi="宋体"/>
                <w:color w:val="000000" w:themeColor="text1"/>
              </w:rPr>
              <w:t>3</w:t>
            </w:r>
            <w:r>
              <w:rPr>
                <w:rFonts w:hint="eastAsia"/>
              </w:rPr>
              <w:t>℃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测量范围：（0～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 w:themeColor="text1"/>
              </w:rPr>
              <w:t>00）℃</w:t>
            </w:r>
          </w:p>
          <w:p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186055</wp:posOffset>
                  </wp:positionV>
                  <wp:extent cx="775970" cy="227330"/>
                  <wp:effectExtent l="0" t="0" r="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hint="eastAsia" w:ascii="宋体" w:hAnsi="宋体"/>
                <w:color w:val="000000" w:themeColor="text1"/>
              </w:rPr>
              <w:t>、测量设备校准不确定度推导：</w:t>
            </w:r>
          </w:p>
          <w:p>
            <w:pPr>
              <w:ind w:firstLine="1890" w:firstLineChars="90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=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</w:rPr>
              <w:t>.3</w:t>
            </w:r>
            <w:r>
              <w:rPr>
                <w:rFonts w:ascii="宋体" w:hAnsi="宋体"/>
                <w:color w:val="000000" w:themeColor="text1"/>
              </w:rPr>
              <w:t>×1/3=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 w:themeColor="text1"/>
              </w:rPr>
              <w:t>.7</w:t>
            </w:r>
            <w:r>
              <w:rPr>
                <w:rFonts w:hint="eastAsia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86" w:type="dxa"/>
            <w:vMerge w:val="restart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计量校准过程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测量设备名称</w:t>
            </w:r>
          </w:p>
        </w:tc>
        <w:tc>
          <w:tcPr>
            <w:tcW w:w="1318" w:type="dxa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型号规格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设备特性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示值误差等</w:t>
            </w:r>
            <w:r>
              <w:rPr>
                <w:rFonts w:ascii="宋体" w:hAnsi="宋体"/>
              </w:rPr>
              <w:t>)</w:t>
            </w:r>
          </w:p>
        </w:tc>
        <w:tc>
          <w:tcPr>
            <w:tcW w:w="1174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检定证书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1353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86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热电偶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E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1.0%*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00=±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℃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RT字16129415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</w:rPr>
              <w:t>201</w:t>
            </w:r>
            <w:r>
              <w:rPr>
                <w:rFonts w:hint="eastAsia" w:cs="Times New Roman"/>
                <w:lang w:val="en-US" w:eastAsia="zh-CN"/>
              </w:rPr>
              <w:t>6</w:t>
            </w:r>
            <w:r>
              <w:rPr>
                <w:rFonts w:hint="eastAsia" w:cs="Times New Roman"/>
              </w:rPr>
              <w:t>.</w:t>
            </w:r>
            <w:r>
              <w:rPr>
                <w:rFonts w:hint="eastAsia" w:cs="Times New Roman"/>
                <w:lang w:val="en-US" w:eastAsia="zh-CN"/>
              </w:rPr>
              <w:t>10</w:t>
            </w:r>
            <w:r>
              <w:rPr>
                <w:rFonts w:hint="eastAsia" w:cs="Times New Roman"/>
              </w:rPr>
              <w:t>.1</w:t>
            </w:r>
            <w:r>
              <w:rPr>
                <w:rFonts w:hint="eastAsia" w:cs="Times New Roman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348" w:type="dxa"/>
            <w:gridSpan w:val="8"/>
          </w:tcPr>
          <w:p>
            <w:pPr>
              <w:jc w:val="both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计量验证记录</w:t>
            </w:r>
          </w:p>
          <w:p>
            <w:pPr>
              <w:jc w:val="left"/>
              <w:rPr>
                <w:rFonts w:ascii="宋体" w:hAnsi="宋体"/>
                <w:color w:val="000000" w:themeColor="text1"/>
              </w:rPr>
            </w:pPr>
          </w:p>
          <w:p>
            <w:pPr>
              <w:ind w:firstLine="210" w:firstLineChars="10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宋体"/>
                <w:color w:val="000000" w:themeColor="text1"/>
              </w:rPr>
              <w:t>测量设备的测量范围（</w:t>
            </w:r>
            <w:r>
              <w:rPr>
                <w:rFonts w:hint="eastAsia" w:ascii="Times New Roman" w:hAnsi="Times New Roman"/>
                <w:color w:val="000000" w:themeColor="text1"/>
              </w:rPr>
              <w:t>0</w:t>
            </w:r>
            <w:r>
              <w:rPr>
                <w:rFonts w:hint="eastAsia" w:ascii="Times New Roman" w:hAnsi="宋体"/>
                <w:color w:val="000000" w:themeColor="text1"/>
              </w:rPr>
              <w:t>～</w:t>
            </w:r>
            <w:r>
              <w:rPr>
                <w:rFonts w:hint="eastAsia" w:ascii="Times New Roman" w:hAnsi="宋体"/>
                <w:color w:val="000000" w:themeColor="text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 w:themeColor="text1"/>
              </w:rPr>
              <w:t>00</w:t>
            </w:r>
            <w:r>
              <w:rPr>
                <w:rFonts w:hint="eastAsia" w:ascii="Times New Roman" w:hAnsi="宋体"/>
                <w:color w:val="000000" w:themeColor="text1"/>
              </w:rPr>
              <w:t>）℃，满足计量要求的测量范围（</w:t>
            </w:r>
            <w:r>
              <w:rPr>
                <w:rFonts w:hint="eastAsia" w:ascii="Times New Roman" w:hAnsi="宋体"/>
                <w:color w:val="000000" w:themeColor="text1"/>
                <w:lang w:val="en-US" w:eastAsia="zh-CN"/>
              </w:rPr>
              <w:t>200</w:t>
            </w:r>
            <w:r>
              <w:rPr>
                <w:rFonts w:hint="eastAsia" w:ascii="Times New Roman" w:hAnsi="宋体"/>
                <w:color w:val="000000" w:themeColor="text1"/>
              </w:rPr>
              <w:t>～</w:t>
            </w:r>
            <w:r>
              <w:rPr>
                <w:rFonts w:hint="eastAsia" w:ascii="Times New Roman" w:hAnsi="宋体"/>
                <w:color w:val="000000" w:themeColor="text1"/>
                <w:lang w:val="en-US" w:eastAsia="zh-CN"/>
              </w:rPr>
              <w:t>250</w:t>
            </w:r>
            <w:r>
              <w:rPr>
                <w:rFonts w:hint="eastAsia" w:ascii="Times New Roman" w:hAnsi="宋体"/>
                <w:color w:val="000000" w:themeColor="text1"/>
              </w:rPr>
              <w:t>）℃的要求。</w:t>
            </w:r>
          </w:p>
          <w:p>
            <w:pPr>
              <w:ind w:firstLine="210" w:firstLineChars="10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宋体"/>
                <w:color w:val="000000" w:themeColor="text1"/>
              </w:rPr>
              <w:t>测量设备最大允许误差</w:t>
            </w:r>
            <w:r>
              <w:rPr>
                <w:rFonts w:hint="eastAsia" w:ascii="Times New Roman" w:hAnsi="Times New Roman"/>
                <w:color w:val="000000" w:themeColor="text1"/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5</w:t>
            </w:r>
            <w:r>
              <w:rPr>
                <w:rFonts w:hint="eastAsia" w:ascii="Times New Roman" w:hAnsi="宋体"/>
                <w:color w:val="000000" w:themeColor="text1"/>
              </w:rPr>
              <w:t>℃，满足于测量过程最大允许误差</w:t>
            </w:r>
            <w:r>
              <w:rPr>
                <w:rFonts w:hint="eastAsia" w:ascii="Times New Roman" w:hAnsi="Times New Roman"/>
                <w:color w:val="000000" w:themeColor="text1"/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000000" w:themeColor="text1"/>
              </w:rPr>
              <w:t>.3</w:t>
            </w:r>
            <w:r>
              <w:rPr>
                <w:rFonts w:hint="eastAsia" w:ascii="Times New Roman" w:hAnsi="宋体"/>
                <w:color w:val="000000" w:themeColor="text1"/>
              </w:rPr>
              <w:t>℃的要求。</w:t>
            </w:r>
          </w:p>
          <w:p>
            <w:pPr>
              <w:jc w:val="left"/>
              <w:rPr>
                <w:rFonts w:ascii="宋体" w:hAnsi="宋体"/>
                <w:color w:val="000000" w:themeColor="text1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验证结论：□符合□有缺陷□不符合（注：在选项上打√，只选一项）</w:t>
            </w:r>
          </w:p>
          <w:p>
            <w:pPr>
              <w:jc w:val="left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 xml:space="preserve">验证人员签字：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李治佳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</w:rPr>
              <w:t xml:space="preserve">   验证日期：  201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 w:themeColor="text1"/>
              </w:rPr>
              <w:t xml:space="preserve"> 年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</w:rPr>
              <w:t xml:space="preserve"> 月1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 w:themeColor="text1"/>
              </w:rPr>
              <w:t>日</w:t>
            </w:r>
          </w:p>
        </w:tc>
      </w:tr>
    </w:tbl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8930" w:type="dxa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    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/>
              </w:rPr>
              <w:t xml:space="preserve">   </w:t>
            </w:r>
          </w:p>
          <w:p/>
          <w:p>
            <w:r>
              <w:rPr>
                <w:rFonts w:hint="eastAsia"/>
              </w:rPr>
              <w:t>审核人员意见：</w:t>
            </w:r>
          </w:p>
          <w:p/>
          <w:p/>
          <w:p>
            <w:r>
              <w:rPr>
                <w:rFonts w:hint="eastAsia"/>
                <w:szCs w:val="21"/>
              </w:rPr>
              <w:t>受审核方代表签字：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119" w:type="dxa"/>
      <w:jc w:val="center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726"/>
      <w:gridCol w:w="1884"/>
      <w:gridCol w:w="3444"/>
      <w:gridCol w:w="65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726" w:type="dxa"/>
          <w:vMerge w:val="restart"/>
          <w:shd w:val="clear" w:color="auto" w:fill="auto"/>
          <w:vAlign w:val="center"/>
        </w:tcPr>
        <w:p>
          <w:pPr>
            <w:pStyle w:val="4"/>
            <w:pBdr>
              <w:bottom w:val="none" w:color="auto" w:sz="0" w:space="0"/>
            </w:pBdr>
            <w:ind w:left="-86" w:leftChars="-41"/>
            <w:rPr>
              <w:rStyle w:val="11"/>
              <w:rFonts w:hint="default" w:ascii="Times New Roman" w:hAnsi="Times New Roman"/>
              <w:szCs w:val="21"/>
            </w:rPr>
          </w:pPr>
          <w:r>
            <w:rPr>
              <w:rFonts w:ascii="Times New Roman" w:hAnsi="Times New Roman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-69215</wp:posOffset>
                </wp:positionV>
                <wp:extent cx="410210" cy="433070"/>
                <wp:effectExtent l="0" t="0" r="8890" b="5080"/>
                <wp:wrapTight wrapText="bothSides">
                  <wp:wrapPolygon>
                    <wp:start x="4012" y="0"/>
                    <wp:lineTo x="0" y="3801"/>
                    <wp:lineTo x="0" y="16152"/>
                    <wp:lineTo x="5015" y="20903"/>
                    <wp:lineTo x="6019" y="20903"/>
                    <wp:lineTo x="15046" y="20903"/>
                    <wp:lineTo x="16050" y="20903"/>
                    <wp:lineTo x="21065" y="15202"/>
                    <wp:lineTo x="21065" y="6651"/>
                    <wp:lineTo x="20062" y="3801"/>
                    <wp:lineTo x="16050" y="0"/>
                    <wp:lineTo x="4012" y="0"/>
                  </wp:wrapPolygon>
                </wp:wrapTight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210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Style w:val="11"/>
              <w:rFonts w:hint="default" w:ascii="Times New Roman" w:hAnsi="Times New Roman"/>
              <w:szCs w:val="21"/>
            </w:rPr>
            <w:t>北京国标联合认证有限公司</w:t>
          </w:r>
        </w:p>
        <w:p>
          <w:pPr>
            <w:pStyle w:val="4"/>
            <w:pBdr>
              <w:bottom w:val="none" w:color="auto" w:sz="0" w:space="0"/>
            </w:pBdr>
            <w:ind w:left="-86" w:leftChars="-41"/>
            <w:rPr>
              <w:rFonts w:ascii="Times New Roman" w:hAnsi="Times New Roman" w:cs="Times New Roman"/>
            </w:rPr>
          </w:pPr>
          <w:r>
            <w:rPr>
              <w:rStyle w:val="11"/>
              <w:rFonts w:hint="default" w:ascii="Times New Roman" w:hAnsi="Times New Roman"/>
              <w:szCs w:val="21"/>
            </w:rPr>
            <w:t xml:space="preserve"> </w:t>
          </w:r>
          <w:r>
            <w:rPr>
              <w:rStyle w:val="11"/>
              <w:rFonts w:hint="default" w:ascii="Times New Roman" w:hAnsi="Times New Roman" w:cs="Times New Roman"/>
              <w:szCs w:val="21"/>
            </w:rPr>
            <w:t>Beijing International Standard united Certification Co.,Ltd.</w:t>
          </w:r>
        </w:p>
      </w:tc>
      <w:tc>
        <w:tcPr>
          <w:tcW w:w="1884" w:type="dxa"/>
          <w:shd w:val="clear" w:color="auto" w:fill="auto"/>
        </w:tcPr>
        <w:p>
          <w:pPr>
            <w:pStyle w:val="4"/>
            <w:pBdr>
              <w:bottom w:val="none" w:color="auto" w:sz="0" w:space="0"/>
            </w:pBdr>
            <w:ind w:right="-107" w:rightChars="-51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文件名称：</w:t>
          </w:r>
        </w:p>
      </w:tc>
      <w:tc>
        <w:tcPr>
          <w:tcW w:w="3509" w:type="dxa"/>
          <w:gridSpan w:val="2"/>
          <w:shd w:val="clear" w:color="auto" w:fill="auto"/>
        </w:tcPr>
        <w:p>
          <w:pPr>
            <w:pStyle w:val="4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  <w:r>
            <w:rPr>
              <w:rFonts w:hint="eastAsia" w:ascii="Times New Roman" w:hAnsi="Times New Roman"/>
            </w:rPr>
            <w:t>计量要求导出和计量验证记录表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gridAfter w:val="1"/>
        <w:wAfter w:w="65" w:type="dxa"/>
        <w:trHeight w:val="233" w:hRule="atLeast"/>
        <w:jc w:val="center"/>
      </w:trPr>
      <w:tc>
        <w:tcPr>
          <w:tcW w:w="3726" w:type="dxa"/>
          <w:vMerge w:val="continue"/>
          <w:shd w:val="clear" w:color="auto" w:fill="auto"/>
        </w:tcPr>
        <w:p>
          <w:pPr>
            <w:pStyle w:val="4"/>
            <w:pBdr>
              <w:bottom w:val="none" w:color="auto" w:sz="0" w:space="0"/>
            </w:pBdr>
            <w:rPr>
              <w:rFonts w:ascii="Times New Roman" w:hAnsi="Times New Roman"/>
            </w:rPr>
          </w:pPr>
        </w:p>
      </w:tc>
      <w:tc>
        <w:tcPr>
          <w:tcW w:w="1884" w:type="dxa"/>
          <w:shd w:val="clear" w:color="auto" w:fill="auto"/>
        </w:tcPr>
        <w:p>
          <w:pPr>
            <w:pStyle w:val="4"/>
            <w:pBdr>
              <w:bottom w:val="none" w:color="auto" w:sz="0" w:space="0"/>
            </w:pBdr>
            <w:ind w:right="-107" w:rightChars="-51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文件编号：</w:t>
          </w:r>
        </w:p>
      </w:tc>
      <w:tc>
        <w:tcPr>
          <w:tcW w:w="3444" w:type="dxa"/>
          <w:shd w:val="clear" w:color="auto" w:fill="auto"/>
        </w:tcPr>
        <w:p>
          <w:pPr>
            <w:pStyle w:val="4"/>
            <w:pBdr>
              <w:bottom w:val="none" w:color="auto" w:sz="0" w:space="0"/>
            </w:pBdr>
            <w:jc w:val="both"/>
            <w:rPr>
              <w:rFonts w:hint="eastAsia" w:ascii="Times New Roman" w:hAnsi="Times New Roman" w:eastAsiaTheme="minorEastAsia"/>
              <w:lang w:val="en-US" w:eastAsia="zh-CN"/>
            </w:rPr>
          </w:pPr>
          <w:r>
            <w:rPr>
              <w:rFonts w:ascii="Times New Roman" w:hAnsi="Times New Roman"/>
            </w:rPr>
            <w:t>ISC-D-0</w:t>
          </w:r>
          <w:r>
            <w:rPr>
              <w:rFonts w:hint="eastAsia" w:ascii="Times New Roman" w:hAnsi="Times New Roman"/>
              <w:lang w:val="en-US" w:eastAsia="zh-CN"/>
            </w:rPr>
            <w:t>7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gridAfter w:val="1"/>
        <w:wAfter w:w="65" w:type="dxa"/>
        <w:trHeight w:val="234" w:hRule="atLeast"/>
        <w:jc w:val="center"/>
      </w:trPr>
      <w:tc>
        <w:tcPr>
          <w:tcW w:w="3726" w:type="dxa"/>
          <w:vMerge w:val="continue"/>
          <w:shd w:val="clear" w:color="auto" w:fill="auto"/>
        </w:tcPr>
        <w:p>
          <w:pPr>
            <w:pStyle w:val="4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  <w:r>
            <w:rPr>
              <w:rFonts w:hint="eastAsia" w:ascii="Times New Roman" w:hAnsi="Times New Roman"/>
            </w:rPr>
            <w:t>计量</w:t>
          </w:r>
        </w:p>
      </w:tc>
      <w:tc>
        <w:tcPr>
          <w:tcW w:w="1884" w:type="dxa"/>
          <w:shd w:val="clear" w:color="auto" w:fill="auto"/>
        </w:tcPr>
        <w:p>
          <w:pPr>
            <w:pStyle w:val="4"/>
            <w:pBdr>
              <w:bottom w:val="none" w:color="auto" w:sz="0" w:space="0"/>
            </w:pBdr>
            <w:wordWrap w:val="0"/>
            <w:ind w:right="-108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文件版本：</w:t>
          </w:r>
        </w:p>
      </w:tc>
      <w:tc>
        <w:tcPr>
          <w:tcW w:w="3444" w:type="dxa"/>
          <w:shd w:val="clear" w:color="auto" w:fill="auto"/>
        </w:tcPr>
        <w:p>
          <w:pPr>
            <w:pStyle w:val="4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第0</w:t>
          </w:r>
          <w:r>
            <w:rPr>
              <w:rFonts w:hint="eastAsia" w:ascii="Times New Roman" w:hAnsi="Times New Roman"/>
              <w:lang w:val="en-US" w:eastAsia="zh-CN"/>
            </w:rPr>
            <w:t>5</w:t>
          </w:r>
          <w:r>
            <w:rPr>
              <w:rFonts w:ascii="Times New Roman" w:hAnsi="Times New Roman"/>
            </w:rPr>
            <w:t>版</w:t>
          </w:r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2669"/>
    <w:multiLevelType w:val="multilevel"/>
    <w:tmpl w:val="52E326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libri" w:hAnsi="Calibri" w:cs="Calibr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1790C"/>
    <w:rsid w:val="00022FE5"/>
    <w:rsid w:val="00050965"/>
    <w:rsid w:val="00061957"/>
    <w:rsid w:val="00133E54"/>
    <w:rsid w:val="001A2137"/>
    <w:rsid w:val="001A3B3A"/>
    <w:rsid w:val="001D5E6B"/>
    <w:rsid w:val="002423F4"/>
    <w:rsid w:val="002A0B12"/>
    <w:rsid w:val="002E24E2"/>
    <w:rsid w:val="002E637F"/>
    <w:rsid w:val="003C1908"/>
    <w:rsid w:val="003E20DF"/>
    <w:rsid w:val="00412FCF"/>
    <w:rsid w:val="00462647"/>
    <w:rsid w:val="00482A70"/>
    <w:rsid w:val="00487EF1"/>
    <w:rsid w:val="004B5271"/>
    <w:rsid w:val="004D2CF0"/>
    <w:rsid w:val="004F562D"/>
    <w:rsid w:val="004F5E10"/>
    <w:rsid w:val="00554315"/>
    <w:rsid w:val="006014C4"/>
    <w:rsid w:val="0065749E"/>
    <w:rsid w:val="00663751"/>
    <w:rsid w:val="006E5DE5"/>
    <w:rsid w:val="006F5D75"/>
    <w:rsid w:val="007004C4"/>
    <w:rsid w:val="00723252"/>
    <w:rsid w:val="00734075"/>
    <w:rsid w:val="007504B8"/>
    <w:rsid w:val="00753548"/>
    <w:rsid w:val="00760E3C"/>
    <w:rsid w:val="0078189A"/>
    <w:rsid w:val="00784DEA"/>
    <w:rsid w:val="007A2C83"/>
    <w:rsid w:val="007D6E35"/>
    <w:rsid w:val="007F58C8"/>
    <w:rsid w:val="0080377F"/>
    <w:rsid w:val="0080524A"/>
    <w:rsid w:val="008432A9"/>
    <w:rsid w:val="00843AF0"/>
    <w:rsid w:val="008526DE"/>
    <w:rsid w:val="00863569"/>
    <w:rsid w:val="00875194"/>
    <w:rsid w:val="008902C8"/>
    <w:rsid w:val="008B3FD5"/>
    <w:rsid w:val="008B5C78"/>
    <w:rsid w:val="008F7D93"/>
    <w:rsid w:val="0090397D"/>
    <w:rsid w:val="00921A65"/>
    <w:rsid w:val="009446B7"/>
    <w:rsid w:val="0095438A"/>
    <w:rsid w:val="009A52AE"/>
    <w:rsid w:val="009B1708"/>
    <w:rsid w:val="009C6468"/>
    <w:rsid w:val="009E059D"/>
    <w:rsid w:val="00A3368B"/>
    <w:rsid w:val="00A47053"/>
    <w:rsid w:val="00AB4D53"/>
    <w:rsid w:val="00AD21F7"/>
    <w:rsid w:val="00AF284A"/>
    <w:rsid w:val="00B1527E"/>
    <w:rsid w:val="00B5504B"/>
    <w:rsid w:val="00B64B44"/>
    <w:rsid w:val="00BE166B"/>
    <w:rsid w:val="00CC5492"/>
    <w:rsid w:val="00D63639"/>
    <w:rsid w:val="00D67C07"/>
    <w:rsid w:val="00D772D0"/>
    <w:rsid w:val="00D87CED"/>
    <w:rsid w:val="00DA4A0B"/>
    <w:rsid w:val="00DA514C"/>
    <w:rsid w:val="00DB3D48"/>
    <w:rsid w:val="00DE20C9"/>
    <w:rsid w:val="00DE2C42"/>
    <w:rsid w:val="00DF37C7"/>
    <w:rsid w:val="00E65309"/>
    <w:rsid w:val="00E66BC1"/>
    <w:rsid w:val="00F32A8C"/>
    <w:rsid w:val="00F607A3"/>
    <w:rsid w:val="00F6099A"/>
    <w:rsid w:val="00F828FC"/>
    <w:rsid w:val="00FE70F4"/>
    <w:rsid w:val="020A2CCE"/>
    <w:rsid w:val="0CF25142"/>
    <w:rsid w:val="1FA801F7"/>
    <w:rsid w:val="20465CED"/>
    <w:rsid w:val="2B8931FC"/>
    <w:rsid w:val="355E2A24"/>
    <w:rsid w:val="3A4F3AA8"/>
    <w:rsid w:val="459438AC"/>
    <w:rsid w:val="4BAC448D"/>
    <w:rsid w:val="4BC4176E"/>
    <w:rsid w:val="58524BE0"/>
    <w:rsid w:val="5C3772CB"/>
    <w:rsid w:val="60E40F96"/>
    <w:rsid w:val="64190982"/>
    <w:rsid w:val="649B3089"/>
    <w:rsid w:val="6B92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列出段落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691</Characters>
  <Lines>5</Lines>
  <Paragraphs>1</Paragraphs>
  <TotalTime>2</TotalTime>
  <ScaleCrop>false</ScaleCrop>
  <LinksUpToDate>false</LinksUpToDate>
  <CharactersWithSpaces>811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LX</cp:lastModifiedBy>
  <dcterms:modified xsi:type="dcterms:W3CDTF">2019-09-11T10:36:02Z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