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安徽淮海会计师事务所有限公司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21614-2025-QEO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安徽省宿州市淮海北路北苑大厦</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安徽省宿州市埇桥区环宇国际4号楼1319-1320室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申曼曼</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15178259908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23</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58705351@qq.com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2025年10月30日 09:00至2025年11月02日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E:资质许可范围的注册会计师业务所涉及场所的相关环境管理活动</w:t>
            </w:r>
          </w:p>
          <w:p>
            <w:pPr>
              <w:tabs>
                <w:tab w:val="left" w:pos="0"/>
              </w:tabs>
              <w:jc w:val="left"/>
              <w:rPr>
                <w:rFonts w:hint="eastAsia"/>
                <w:sz w:val="21"/>
                <w:szCs w:val="21"/>
              </w:rPr>
            </w:pPr>
            <w:r>
              <w:rPr>
                <w:rFonts w:hint="eastAsia"/>
                <w:sz w:val="21"/>
                <w:szCs w:val="21"/>
              </w:rPr>
              <w:t>Q:资质许可范围的注册会计师业务</w:t>
            </w:r>
          </w:p>
          <w:p>
            <w:pPr>
              <w:tabs>
                <w:tab w:val="left" w:pos="0"/>
              </w:tabs>
              <w:jc w:val="left"/>
              <w:rPr>
                <w:rFonts w:hint="eastAsia"/>
                <w:sz w:val="21"/>
                <w:szCs w:val="21"/>
              </w:rPr>
            </w:pPr>
            <w:r>
              <w:rPr>
                <w:rFonts w:hint="eastAsia"/>
                <w:sz w:val="21"/>
                <w:szCs w:val="21"/>
              </w:rPr>
              <w:t>O:资质许可范围的注册会计师业务所涉及场所的相关职业健康安全管理活动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E:35.02.00,Q:35.02.00,O:35.02.00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马成双</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2023-N1EMS-1294938</w:t>
            </w:r>
          </w:p>
        </w:tc>
        <w:tc>
          <w:tcPr>
            <w:tcW w:w="3684" w:type="dxa"/>
            <w:gridSpan w:val="9"/>
            <w:vAlign w:val="center"/>
          </w:tcPr>
          <w:p w:rsidR="00E12FF5">
            <w:pPr>
              <w:jc w:val="center"/>
              <w:rPr>
                <w:sz w:val="21"/>
                <w:szCs w:val="21"/>
              </w:rPr>
            </w:pPr>
            <w:r>
              <w:t>35.02.00</w:t>
            </w:r>
          </w:p>
        </w:tc>
        <w:tc>
          <w:tcPr>
            <w:tcW w:w="1560" w:type="dxa"/>
            <w:gridSpan w:val="2"/>
            <w:vAlign w:val="center"/>
          </w:tcPr>
          <w:p w:rsidR="00E12FF5">
            <w:pPr>
              <w:jc w:val="center"/>
              <w:rPr>
                <w:sz w:val="21"/>
                <w:szCs w:val="21"/>
              </w:rPr>
            </w:pPr>
            <w:bookmarkStart w:id="11" w:name="_GoBack"/>
            <w:bookmarkEnd w:id="11"/>
            <w:r>
              <w:t>15982160315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马成双</w:t>
            </w:r>
          </w:p>
        </w:tc>
        <w:tc>
          <w:tcPr>
            <w:tcW w:w="850" w:type="dxa"/>
            <w:vAlign w:val="center"/>
          </w:tcPr>
          <w:p>
            <w:pPr>
              <w:jc w:val="center"/>
            </w:pPr>
            <w:r>
              <w:t>男</w:t>
            </w:r>
          </w:p>
        </w:tc>
        <w:tc>
          <w:tcPr>
            <w:tcW w:w="2699" w:type="dxa"/>
            <w:gridSpan w:val="4"/>
            <w:vAlign w:val="center"/>
          </w:tcPr>
          <w:p>
            <w:pPr>
              <w:jc w:val="both"/>
            </w:pPr>
            <w:r>
              <w:t>2023-N1QMS-1294938</w:t>
            </w:r>
          </w:p>
        </w:tc>
        <w:tc>
          <w:tcPr>
            <w:tcW w:w="3684" w:type="dxa"/>
            <w:gridSpan w:val="9"/>
            <w:vAlign w:val="center"/>
          </w:tcPr>
          <w:p>
            <w:pPr>
              <w:jc w:val="center"/>
            </w:pPr>
            <w:r>
              <w:t>35.02.00</w:t>
            </w:r>
          </w:p>
        </w:tc>
        <w:tc>
          <w:tcPr>
            <w:tcW w:w="1560" w:type="dxa"/>
            <w:gridSpan w:val="2"/>
            <w:vAlign w:val="center"/>
          </w:tcPr>
          <w:p>
            <w:pPr>
              <w:jc w:val="center"/>
            </w:pPr>
            <w:r>
              <w:t>15982160315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马成双</w:t>
            </w:r>
          </w:p>
        </w:tc>
        <w:tc>
          <w:tcPr>
            <w:tcW w:w="850" w:type="dxa"/>
            <w:vAlign w:val="center"/>
          </w:tcPr>
          <w:p>
            <w:pPr>
              <w:jc w:val="center"/>
            </w:pPr>
            <w:r>
              <w:t>男</w:t>
            </w:r>
          </w:p>
        </w:tc>
        <w:tc>
          <w:tcPr>
            <w:tcW w:w="2699" w:type="dxa"/>
            <w:gridSpan w:val="4"/>
            <w:vAlign w:val="center"/>
          </w:tcPr>
          <w:p>
            <w:pPr>
              <w:jc w:val="both"/>
            </w:pPr>
            <w:r>
              <w:t>2023-N1OHSMS-1294938</w:t>
            </w:r>
          </w:p>
        </w:tc>
        <w:tc>
          <w:tcPr>
            <w:tcW w:w="3684" w:type="dxa"/>
            <w:gridSpan w:val="9"/>
            <w:vAlign w:val="center"/>
          </w:tcPr>
          <w:p>
            <w:pPr>
              <w:jc w:val="center"/>
            </w:pPr>
            <w:r>
              <w:t>35.02.00</w:t>
            </w:r>
          </w:p>
        </w:tc>
        <w:tc>
          <w:tcPr>
            <w:tcW w:w="1560" w:type="dxa"/>
            <w:gridSpan w:val="2"/>
            <w:vAlign w:val="center"/>
          </w:tcPr>
          <w:p>
            <w:pPr>
              <w:jc w:val="center"/>
            </w:pPr>
            <w:r>
              <w:t>15982160315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96706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410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