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四川明诚机电设备有限公司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行政部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何春梅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</w:rPr>
              <w:t>查：</w:t>
            </w:r>
            <w:r>
              <w:rPr>
                <w:rFonts w:hint="eastAsia" w:ascii="宋体" w:hAnsi="宋体" w:eastAsia="方正仿宋简体"/>
                <w:b/>
                <w:sz w:val="22"/>
                <w:szCs w:val="22"/>
                <w:lang w:eastAsia="zh-CN"/>
              </w:rPr>
              <w:t>行政部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，外来文件识别不全面，未识别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:lang w:val="en-US" w:eastAsia="zh-CN"/>
              </w:rPr>
              <w:t>通用阀门类的相关标准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，不能满足标准要求。</w:t>
            </w: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7.5.3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      审核组长：          </w:t>
            </w:r>
            <w:bookmarkStart w:id="5" w:name="_GoBack"/>
            <w:bookmarkEnd w:id="5"/>
            <w:r>
              <w:rPr>
                <w:rFonts w:hint="eastAsia" w:ascii="方正仿宋简体" w:eastAsia="方正仿宋简体"/>
                <w:b/>
                <w:sz w:val="24"/>
              </w:rPr>
              <w:t xml:space="preserve">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2019.08.25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2019.08.25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2019.08.25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39C2F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路人甲</cp:lastModifiedBy>
  <cp:lastPrinted>2019-05-13T03:02:00Z</cp:lastPrinted>
  <dcterms:modified xsi:type="dcterms:W3CDTF">2019-08-24T03:45:57Z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