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9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42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9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高明</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高明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425" w:type="dxa"/>
            <w:vMerge w:val="continue"/>
            <w:vAlign w:val="center"/>
          </w:tcPr>
          <w:p/>
        </w:tc>
        <w:tc>
          <w:tcPr>
            <w:tcW w:w="695"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8.24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425" w:type="dxa"/>
            <w:vMerge w:val="continue"/>
            <w:vAlign w:val="center"/>
          </w:tcPr>
          <w:p/>
        </w:tc>
        <w:tc>
          <w:tcPr>
            <w:tcW w:w="695"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425"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95"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w:t>
            </w:r>
            <w:r>
              <w:rPr>
                <w:rFonts w:hint="eastAsia" w:ascii="宋体" w:hAnsi="宋体" w:cs="宋体"/>
                <w:color w:val="000000"/>
                <w:szCs w:val="24"/>
                <w:lang w:eastAsia="zh-CN"/>
              </w:rPr>
              <w:t>销售方式、方法</w:t>
            </w:r>
            <w:r>
              <w:rPr>
                <w:rFonts w:hint="eastAsia" w:ascii="宋体" w:hAnsi="宋体" w:cs="宋体"/>
                <w:color w:val="000000"/>
                <w:szCs w:val="24"/>
              </w:rPr>
              <w:t>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2425"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95"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25"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95"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color w:val="000000"/>
                <w:szCs w:val="24"/>
              </w:rPr>
              <w:t>公司确定的质量管理体系的范围为:</w:t>
            </w:r>
            <w:r>
              <w:rPr>
                <w:rFonts w:hint="eastAsia" w:ascii="宋体" w:hAnsi="宋体"/>
                <w:szCs w:val="21"/>
              </w:rPr>
              <w:t xml:space="preserve">机电产品、仪器仪表、阀门的销售 </w:t>
            </w:r>
            <w:r>
              <w:rPr>
                <w:rFonts w:hint="eastAsia" w:ascii="宋体" w:hAnsi="宋体"/>
                <w:szCs w:val="21"/>
                <w:lang w:eastAsia="zh-CN"/>
              </w:rPr>
              <w:t>。</w:t>
            </w:r>
            <w:r>
              <w:rPr>
                <w:rFonts w:hint="eastAsia" w:ascii="宋体" w:hAnsi="宋体"/>
                <w:szCs w:val="21"/>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---不适用条款：</w:t>
            </w:r>
            <w:r>
              <w:rPr>
                <w:rFonts w:hint="eastAsia" w:ascii="宋体" w:hAnsi="宋体" w:cs="宋体"/>
                <w:szCs w:val="24"/>
              </w:rPr>
              <w:t>因公司</w:t>
            </w:r>
            <w:r>
              <w:rPr>
                <w:rFonts w:hint="eastAsia" w:ascii="宋体" w:hAnsi="宋体" w:cs="宋体"/>
                <w:szCs w:val="24"/>
                <w:lang w:eastAsia="zh-CN"/>
              </w:rPr>
              <w:t>主要为销售</w:t>
            </w:r>
            <w:r>
              <w:rPr>
                <w:rFonts w:hint="eastAsia" w:ascii="宋体" w:hAnsi="宋体" w:cs="宋体"/>
                <w:szCs w:val="24"/>
              </w:rPr>
              <w:t>。</w:t>
            </w:r>
            <w:r>
              <w:rPr>
                <w:rFonts w:hint="eastAsia" w:ascii="宋体" w:hAnsi="宋体" w:cs="宋体"/>
                <w:szCs w:val="24"/>
                <w:lang w:eastAsia="zh-CN"/>
              </w:rPr>
              <w:t>销售</w:t>
            </w:r>
            <w:r>
              <w:rPr>
                <w:rFonts w:hint="eastAsia" w:ascii="宋体" w:hAnsi="宋体" w:cs="宋体"/>
                <w:szCs w:val="24"/>
              </w:rPr>
              <w:t>过程不涉及标准中</w:t>
            </w:r>
            <w:r>
              <w:rPr>
                <w:rFonts w:hint="eastAsia" w:ascii="宋体" w:hAnsi="宋体" w:cs="宋体"/>
                <w:color w:val="000000"/>
                <w:szCs w:val="24"/>
              </w:rPr>
              <w:t>“8.3设计和开发”条款内容，8.3条款不适用不影响组织提供满足顾客要求和适用法律法规要求的产品的能力或责任的要求。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注册地址：</w:t>
            </w:r>
            <w:bookmarkStart w:id="0" w:name="注册地址"/>
            <w:r>
              <w:t>自贡市自流井区汇东路西段南苑街学府丽景1栋4单元8号</w:t>
            </w:r>
            <w:bookmarkEnd w:id="0"/>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生产/经营地址：</w:t>
            </w:r>
            <w:bookmarkStart w:id="1" w:name="生产地址"/>
            <w:r>
              <w:t>四川省自贡市沿滩区板仓工业园区东方物流</w:t>
            </w:r>
            <w:bookmarkEnd w:id="1"/>
          </w:p>
          <w:p>
            <w:pPr>
              <w:spacing w:line="400" w:lineRule="exact"/>
              <w:jc w:val="left"/>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25"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95"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w:t>
            </w:r>
            <w:r>
              <w:rPr>
                <w:rFonts w:hint="eastAsia" w:ascii="宋体" w:hAnsi="宋体" w:cs="宋体"/>
                <w:color w:val="000000"/>
                <w:szCs w:val="24"/>
                <w:lang w:eastAsia="zh-CN"/>
              </w:rPr>
              <w:t>销售过程</w:t>
            </w:r>
            <w:r>
              <w:rPr>
                <w:rFonts w:hint="eastAsia" w:ascii="宋体" w:hAnsi="宋体" w:cs="宋体"/>
                <w:color w:val="000000"/>
                <w:szCs w:val="24"/>
              </w:rPr>
              <w:t>为特殊过程。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95"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szCs w:val="24"/>
              </w:rPr>
              <w:t>总</w:t>
            </w:r>
            <w:r>
              <w:rPr>
                <w:rFonts w:hint="eastAsia" w:ascii="宋体" w:hAnsi="宋体" w:cs="宋体"/>
                <w:color w:val="000000"/>
                <w:szCs w:val="24"/>
              </w:rPr>
              <w:t>经理：</w:t>
            </w:r>
            <w:r>
              <w:rPr>
                <w:rFonts w:hint="eastAsia"/>
                <w:lang w:eastAsia="zh-CN"/>
              </w:rPr>
              <w:t>高明</w:t>
            </w:r>
            <w:r>
              <w:rPr>
                <w:rFonts w:hint="eastAsia" w:ascii="宋体" w:hAnsi="宋体" w:cs="宋体"/>
                <w:color w:val="000000"/>
                <w:szCs w:val="24"/>
              </w:rPr>
              <w:t xml:space="preserve">   </w:t>
            </w:r>
            <w:r>
              <w:rPr>
                <w:rFonts w:hint="eastAsia" w:ascii="宋体" w:hAnsi="宋体" w:cs="宋体"/>
                <w:color w:val="000000"/>
                <w:szCs w:val="24"/>
                <w:lang w:eastAsia="zh-CN"/>
              </w:rPr>
              <w:t>管理者代表</w:t>
            </w:r>
            <w:r>
              <w:rPr>
                <w:rFonts w:hint="eastAsia" w:ascii="宋体" w:hAnsi="宋体" w:cs="宋体"/>
                <w:color w:val="000000"/>
                <w:szCs w:val="24"/>
              </w:rPr>
              <w:t>：</w:t>
            </w:r>
            <w:r>
              <w:rPr>
                <w:rFonts w:hint="eastAsia" w:ascii="宋体" w:hAnsi="宋体" w:cs="宋体"/>
                <w:color w:val="000000"/>
                <w:szCs w:val="24"/>
                <w:lang w:eastAsia="zh-CN"/>
              </w:rPr>
              <w:t>刘印文</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3" w:hRule="atLeast"/>
        </w:trPr>
        <w:tc>
          <w:tcPr>
            <w:tcW w:w="2425"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95"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95"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w:t>
            </w:r>
            <w:r>
              <w:rPr>
                <w:rFonts w:hint="eastAsia" w:ascii="宋体" w:hAnsi="宋体" w:cs="宋体"/>
                <w:b/>
                <w:bCs/>
                <w:color w:val="000000"/>
                <w:szCs w:val="24"/>
              </w:rPr>
              <w:t>质量第一、降本增效、精益求精、持续改进</w:t>
            </w:r>
            <w:r>
              <w:rPr>
                <w:rFonts w:hint="eastAsia" w:ascii="宋体" w:hAnsi="宋体" w:cs="宋体"/>
                <w:color w:val="000000"/>
                <w:szCs w:val="24"/>
              </w:rPr>
              <w:t>”</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95"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w:t>
            </w:r>
            <w:r>
              <w:rPr>
                <w:rFonts w:hint="eastAsia" w:ascii="宋体" w:hAnsi="宋体" w:cs="宋体"/>
                <w:szCs w:val="24"/>
                <w:lang w:eastAsia="zh-CN"/>
              </w:rPr>
              <w:t>市场部、采购部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刘印文</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95"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95"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jc w:val="left"/>
              <w:rPr>
                <w:rFonts w:hint="eastAsia" w:ascii="宋体" w:hAnsi="宋体" w:cs="宋体"/>
                <w:color w:val="000000"/>
                <w:szCs w:val="24"/>
              </w:rPr>
            </w:pPr>
            <w:r>
              <w:rPr>
                <w:rFonts w:hint="eastAsia" w:ascii="宋体" w:hAnsi="宋体" w:cs="宋体"/>
                <w:color w:val="000000"/>
                <w:szCs w:val="24"/>
                <w:lang w:val="en-US" w:eastAsia="zh-CN"/>
              </w:rPr>
              <w:t>1、</w:t>
            </w:r>
            <w:r>
              <w:rPr>
                <w:rFonts w:hint="eastAsia" w:ascii="宋体" w:hAnsi="宋体" w:cs="宋体"/>
                <w:color w:val="000000"/>
                <w:szCs w:val="24"/>
                <w:lang w:eastAsia="zh-CN"/>
              </w:rPr>
              <w:t>产品</w:t>
            </w:r>
            <w:r>
              <w:rPr>
                <w:rFonts w:hint="eastAsia" w:ascii="宋体" w:hAnsi="宋体" w:cs="宋体"/>
                <w:color w:val="000000"/>
                <w:szCs w:val="24"/>
              </w:rPr>
              <w:t>合格率≥9</w:t>
            </w:r>
            <w:r>
              <w:rPr>
                <w:rFonts w:hint="eastAsia" w:ascii="宋体" w:hAnsi="宋体" w:cs="宋体"/>
                <w:color w:val="000000"/>
                <w:szCs w:val="24"/>
                <w:lang w:val="en-US" w:eastAsia="zh-CN"/>
              </w:rPr>
              <w:t>8</w:t>
            </w:r>
            <w:r>
              <w:rPr>
                <w:rFonts w:hint="eastAsia" w:ascii="宋体" w:hAnsi="宋体" w:cs="宋体"/>
                <w:color w:val="000000"/>
                <w:szCs w:val="24"/>
              </w:rPr>
              <w:t>%</w:t>
            </w:r>
          </w:p>
          <w:p>
            <w:pPr>
              <w:spacing w:line="360" w:lineRule="auto"/>
              <w:jc w:val="left"/>
              <w:rPr>
                <w:rFonts w:hint="eastAsia" w:ascii="宋体" w:hAnsi="宋体" w:cs="宋体"/>
                <w:sz w:val="21"/>
                <w:szCs w:val="21"/>
                <w:lang w:eastAsia="zh-CN"/>
              </w:rPr>
            </w:pPr>
            <w:r>
              <w:rPr>
                <w:rFonts w:hint="eastAsia" w:ascii="宋体" w:hAnsi="宋体" w:cs="宋体"/>
                <w:color w:val="000000"/>
                <w:szCs w:val="24"/>
                <w:lang w:val="en-US" w:eastAsia="zh-CN"/>
              </w:rPr>
              <w:t>2、</w:t>
            </w:r>
            <w:r>
              <w:rPr>
                <w:rFonts w:hint="eastAsia" w:ascii="宋体" w:hAnsi="宋体" w:cs="宋体"/>
                <w:color w:val="000000"/>
                <w:szCs w:val="24"/>
              </w:rPr>
              <w:t>顾客满意</w:t>
            </w:r>
            <w:r>
              <w:rPr>
                <w:rFonts w:hint="eastAsia" w:ascii="宋体" w:hAnsi="宋体" w:cs="宋体"/>
                <w:color w:val="000000"/>
                <w:szCs w:val="24"/>
                <w:lang w:val="en-US" w:eastAsia="zh-CN"/>
              </w:rPr>
              <w:t>率</w:t>
            </w:r>
            <w:r>
              <w:rPr>
                <w:rFonts w:hint="eastAsia" w:ascii="宋体" w:hAnsi="宋体" w:cs="宋体"/>
                <w:color w:val="000000"/>
                <w:szCs w:val="24"/>
              </w:rPr>
              <w:t>≥95%</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25" w:type="dxa"/>
          </w:tcPr>
          <w:p>
            <w:pPr>
              <w:adjustRightInd w:val="0"/>
              <w:snapToGrid w:val="0"/>
              <w:jc w:val="center"/>
              <w:rPr>
                <w:rFonts w:ascii="宋体" w:hAnsi="宋体"/>
                <w:szCs w:val="21"/>
              </w:rPr>
            </w:pPr>
            <w:r>
              <w:rPr>
                <w:rFonts w:hint="eastAsia" w:ascii="宋体" w:hAnsi="宋体" w:cs="宋体"/>
                <w:szCs w:val="24"/>
              </w:rPr>
              <w:t>变更的策划</w:t>
            </w:r>
          </w:p>
        </w:tc>
        <w:tc>
          <w:tcPr>
            <w:tcW w:w="695"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2425"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95"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szCs w:val="21"/>
              </w:rPr>
            </w:pPr>
            <w:r>
              <w:rPr>
                <w:rFonts w:hint="eastAsia" w:ascii="宋体" w:hAnsi="宋体" w:cs="宋体"/>
                <w:color w:val="000000"/>
                <w:szCs w:val="24"/>
              </w:rPr>
              <w:t>查问总经理，公司运行2015版质量管理体系在策划资源需求。在提供资源方面充分考虑了内部资源的实际情况，存在的不足将通过从外部引进相应的人力、硬件等资源进行补充。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2425" w:type="dxa"/>
          </w:tcPr>
          <w:p>
            <w:pPr>
              <w:adjustRightInd w:val="0"/>
              <w:snapToGrid w:val="0"/>
              <w:jc w:val="both"/>
              <w:rPr>
                <w:rFonts w:ascii="宋体" w:hAnsi="宋体"/>
                <w:szCs w:val="21"/>
              </w:rPr>
            </w:pPr>
            <w:r>
              <w:rPr>
                <w:rFonts w:hint="eastAsia" w:ascii="宋体" w:hAnsi="宋体" w:cs="宋体"/>
                <w:szCs w:val="24"/>
              </w:rPr>
              <w:t>组织的知识</w:t>
            </w:r>
          </w:p>
        </w:tc>
        <w:tc>
          <w:tcPr>
            <w:tcW w:w="695" w:type="dxa"/>
          </w:tcPr>
          <w:p>
            <w:pPr>
              <w:rPr>
                <w:rFonts w:ascii="宋体" w:hAnsi="宋体"/>
                <w:szCs w:val="21"/>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695"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695"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本次审核时间：2019</w:t>
            </w:r>
            <w:r>
              <w:rPr>
                <w:rFonts w:hint="eastAsia" w:ascii="宋体" w:hAnsi="宋体" w:cs="宋体"/>
                <w:szCs w:val="24"/>
                <w:lang w:val="en-US" w:eastAsia="zh-CN"/>
              </w:rPr>
              <w:t>.6.21</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400" w:lineRule="exact"/>
              <w:rPr>
                <w:rFonts w:hint="eastAsia"/>
                <w:sz w:val="21"/>
                <w:szCs w:val="21"/>
                <w:lang w:val="en-US" w:eastAsia="zh-CN"/>
              </w:rPr>
            </w:pPr>
            <w:r>
              <w:rPr>
                <w:rFonts w:hint="eastAsia" w:ascii="宋体" w:hAnsi="宋体" w:cs="宋体"/>
                <w:color w:val="000000"/>
                <w:szCs w:val="24"/>
              </w:rPr>
              <w:t>审核组组成：</w:t>
            </w:r>
            <w:r>
              <w:rPr>
                <w:rFonts w:hint="eastAsia" w:ascii="宋体" w:hAnsi="宋体" w:cs="宋体"/>
                <w:color w:val="000000"/>
                <w:szCs w:val="24"/>
                <w:lang w:eastAsia="zh-CN"/>
              </w:rPr>
              <w:t>刘印文</w:t>
            </w:r>
            <w:r>
              <w:rPr>
                <w:rFonts w:hint="eastAsia"/>
                <w:sz w:val="21"/>
                <w:szCs w:val="21"/>
                <w:lang w:val="en-US" w:eastAsia="zh-CN"/>
              </w:rPr>
              <w:t xml:space="preserve">（组长：管代） </w:t>
            </w:r>
          </w:p>
          <w:p>
            <w:pPr>
              <w:spacing w:line="400" w:lineRule="exact"/>
              <w:rPr>
                <w:rFonts w:ascii="宋体" w:hAnsi="宋体" w:cs="宋体"/>
                <w:color w:val="000000"/>
                <w:szCs w:val="24"/>
              </w:rPr>
            </w:pPr>
            <w:r>
              <w:rPr>
                <w:rFonts w:hint="eastAsia"/>
                <w:sz w:val="21"/>
                <w:szCs w:val="21"/>
                <w:lang w:val="en-US" w:eastAsia="zh-CN"/>
              </w:rPr>
              <w:t xml:space="preserve">            </w:t>
            </w:r>
            <w:r>
              <w:rPr>
                <w:rFonts w:hint="eastAsia"/>
                <w:szCs w:val="21"/>
                <w:lang w:eastAsia="zh-CN"/>
              </w:rPr>
              <w:t>何春梅</w:t>
            </w:r>
            <w:r>
              <w:rPr>
                <w:rFonts w:hint="eastAsia"/>
                <w:sz w:val="21"/>
                <w:szCs w:val="21"/>
                <w:lang w:val="en-US" w:eastAsia="zh-CN"/>
              </w:rPr>
              <w:t>（组员：行政部）</w:t>
            </w:r>
            <w:r>
              <w:rPr>
                <w:rFonts w:hint="eastAsia"/>
                <w:sz w:val="21"/>
                <w:szCs w:val="21"/>
              </w:rPr>
              <w:t xml:space="preserve">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采购</w:t>
            </w:r>
            <w:r>
              <w:rPr>
                <w:rFonts w:hint="eastAsia" w:ascii="宋体" w:hAnsi="宋体" w:cs="宋体"/>
                <w:color w:val="000000"/>
                <w:szCs w:val="24"/>
              </w:rPr>
              <w:t>部审核检查表》，《</w:t>
            </w:r>
            <w:r>
              <w:rPr>
                <w:rFonts w:hint="eastAsia" w:ascii="宋体" w:hAnsi="宋体" w:cs="宋体"/>
                <w:color w:val="000000"/>
                <w:szCs w:val="24"/>
                <w:lang w:eastAsia="zh-CN"/>
              </w:rPr>
              <w:t>市场</w:t>
            </w:r>
            <w:r>
              <w:rPr>
                <w:rFonts w:hint="eastAsia" w:ascii="宋体" w:hAnsi="宋体" w:cs="宋体"/>
                <w:color w:val="000000"/>
                <w:szCs w:val="24"/>
              </w:rPr>
              <w:t>部审核检查表》、《行政部审核检查表》审核过程及条款基本齐全，未出现审核本部门情况。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份涉及</w:t>
            </w:r>
            <w:r>
              <w:rPr>
                <w:rFonts w:hint="eastAsia" w:ascii="宋体" w:hAnsi="宋体" w:cs="宋体"/>
                <w:szCs w:val="24"/>
                <w:lang w:eastAsia="zh-CN"/>
              </w:rPr>
              <w:t>标准</w:t>
            </w:r>
            <w:r>
              <w:rPr>
                <w:rFonts w:hint="eastAsia" w:ascii="宋体" w:hAnsi="宋体" w:cs="宋体"/>
                <w:szCs w:val="24"/>
                <w:lang w:val="en-US" w:eastAsia="zh-CN"/>
              </w:rPr>
              <w:t>8.4.1条款</w:t>
            </w:r>
            <w:r>
              <w:rPr>
                <w:rFonts w:hint="eastAsia" w:ascii="宋体" w:hAnsi="宋体" w:cs="宋体"/>
                <w:szCs w:val="24"/>
                <w:lang w:eastAsia="zh-CN"/>
              </w:rPr>
              <w:t>市场部对合格供方的评审，未见对上海旗升电气股份有限公司的相关评审证据</w:t>
            </w:r>
            <w:r>
              <w:rPr>
                <w:rFonts w:hint="eastAsia" w:ascii="宋体" w:hAnsi="宋体" w:cs="宋体"/>
                <w:szCs w:val="24"/>
              </w:rPr>
              <w:t>，</w:t>
            </w:r>
            <w:r>
              <w:rPr>
                <w:rFonts w:hint="eastAsia" w:ascii="宋体" w:hAnsi="宋体" w:cs="宋体"/>
                <w:color w:val="000000"/>
                <w:szCs w:val="24"/>
              </w:rPr>
              <w:t>查不符合报告，对不符合项进行了分析，并制定了纠正措施，并进行了验证，不符合纠正措施已经关闭。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rPr>
                <w:rFonts w:ascii="宋体" w:hAnsi="宋体" w:cs="宋体"/>
                <w:szCs w:val="24"/>
              </w:rPr>
            </w:pPr>
            <w:r>
              <w:rPr>
                <w:rFonts w:hint="eastAsia" w:ascii="宋体" w:hAnsi="宋体" w:cs="宋体"/>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95"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7</w:t>
            </w:r>
            <w:r>
              <w:rPr>
                <w:rFonts w:hint="eastAsia" w:ascii="宋体" w:hAnsi="宋体" w:cs="宋体"/>
                <w:szCs w:val="24"/>
              </w:rPr>
              <w:t>.</w:t>
            </w:r>
            <w:r>
              <w:rPr>
                <w:rFonts w:hint="eastAsia" w:ascii="宋体" w:hAnsi="宋体" w:cs="宋体"/>
                <w:szCs w:val="24"/>
                <w:lang w:val="en-US" w:eastAsia="zh-CN"/>
              </w:rPr>
              <w:t>14</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cs="宋体"/>
                <w:color w:val="000000"/>
                <w:szCs w:val="24"/>
                <w:lang w:eastAsia="zh-CN"/>
              </w:rPr>
              <w:t>高明</w:t>
            </w:r>
            <w:r>
              <w:rPr>
                <w:rFonts w:hint="eastAsia" w:ascii="宋体" w:hAnsi="宋体"/>
                <w:kern w:val="0"/>
                <w:sz w:val="21"/>
                <w:szCs w:val="21"/>
                <w:lang w:val="en-US"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rPr>
                <w:rFonts w:hint="eastAsia" w:ascii="宋体" w:hAnsi="宋体" w:cs="宋体"/>
                <w:color w:val="000000"/>
                <w:szCs w:val="24"/>
              </w:rPr>
            </w:pPr>
            <w:r>
              <w:rPr>
                <w:rFonts w:hint="eastAsia" w:ascii="宋体" w:hAnsi="宋体" w:cs="宋体"/>
                <w:color w:val="000000"/>
                <w:szCs w:val="24"/>
                <w:lang w:val="en-US" w:eastAsia="zh-CN"/>
              </w:rPr>
              <w:t>1</w:t>
            </w:r>
            <w:r>
              <w:rPr>
                <w:rFonts w:hint="eastAsia" w:ascii="宋体" w:hAnsi="宋体" w:cs="宋体"/>
                <w:color w:val="000000"/>
                <w:szCs w:val="24"/>
              </w:rPr>
              <w:t>﹑质量管理体系有效性的改进：公司全体人员加强对ISO9001:2015《质量管理体系 要求》的培训，由</w:t>
            </w:r>
            <w:r>
              <w:rPr>
                <w:rFonts w:hint="eastAsia" w:ascii="宋体" w:hAnsi="宋体" w:cs="宋体"/>
                <w:color w:val="000000"/>
                <w:szCs w:val="24"/>
                <w:lang w:eastAsia="zh-CN"/>
              </w:rPr>
              <w:t>行政人事部</w:t>
            </w:r>
            <w:r>
              <w:rPr>
                <w:rFonts w:hint="eastAsia" w:ascii="宋体" w:hAnsi="宋体" w:cs="宋体"/>
                <w:color w:val="000000"/>
                <w:szCs w:val="24"/>
              </w:rPr>
              <w:t>具体负责。</w:t>
            </w:r>
          </w:p>
          <w:p>
            <w:pPr>
              <w:spacing w:line="360" w:lineRule="auto"/>
              <w:rPr>
                <w:rFonts w:hint="eastAsia" w:ascii="宋体" w:hAnsi="宋体" w:cs="宋体"/>
                <w:color w:val="000000"/>
                <w:szCs w:val="24"/>
              </w:rPr>
            </w:pPr>
            <w:r>
              <w:rPr>
                <w:rFonts w:hint="eastAsia" w:ascii="宋体" w:hAnsi="宋体" w:cs="宋体"/>
                <w:color w:val="000000"/>
                <w:szCs w:val="24"/>
              </w:rPr>
              <w:t>2﹑过程有效性的改进：公司实际情况增加对质量目标的考核次数。提高质量目标考核的实效性。由</w:t>
            </w:r>
            <w:r>
              <w:rPr>
                <w:rFonts w:hint="eastAsia" w:ascii="宋体" w:hAnsi="宋体" w:cs="宋体"/>
                <w:color w:val="000000"/>
                <w:szCs w:val="24"/>
                <w:lang w:eastAsia="zh-CN"/>
              </w:rPr>
              <w:t>行政人事部</w:t>
            </w:r>
            <w:r>
              <w:rPr>
                <w:rFonts w:hint="eastAsia" w:ascii="宋体" w:hAnsi="宋体" w:cs="宋体"/>
                <w:color w:val="000000"/>
                <w:szCs w:val="24"/>
              </w:rPr>
              <w:t xml:space="preserve">具体负责。 </w:t>
            </w:r>
          </w:p>
          <w:p>
            <w:pPr>
              <w:spacing w:line="360" w:lineRule="auto"/>
              <w:rPr>
                <w:rFonts w:hint="eastAsia" w:ascii="宋体" w:hAnsi="宋体" w:cs="宋体"/>
                <w:color w:val="000000"/>
                <w:szCs w:val="24"/>
              </w:rPr>
            </w:pPr>
            <w:r>
              <w:rPr>
                <w:rFonts w:hint="eastAsia" w:ascii="宋体" w:hAnsi="宋体" w:cs="宋体"/>
                <w:color w:val="000000"/>
                <w:szCs w:val="24"/>
              </w:rPr>
              <w:t>3﹑与顾客要求有关的产品的改进：顾客满意度虽然完成目标值，但是</w:t>
            </w:r>
            <w:r>
              <w:rPr>
                <w:rFonts w:hint="eastAsia" w:ascii="宋体" w:hAnsi="宋体" w:cs="宋体"/>
                <w:color w:val="000000"/>
                <w:szCs w:val="24"/>
                <w:lang w:val="en-US" w:eastAsia="zh-CN"/>
              </w:rPr>
              <w:t>顾客对价格的满意度</w:t>
            </w:r>
            <w:r>
              <w:rPr>
                <w:rFonts w:hint="eastAsia" w:ascii="宋体" w:hAnsi="宋体" w:cs="宋体"/>
                <w:color w:val="000000"/>
                <w:szCs w:val="24"/>
              </w:rPr>
              <w:t>不够理想，需要提高顾客</w:t>
            </w:r>
            <w:r>
              <w:rPr>
                <w:rFonts w:hint="eastAsia" w:ascii="宋体" w:hAnsi="宋体" w:cs="宋体"/>
                <w:color w:val="000000"/>
                <w:szCs w:val="24"/>
                <w:lang w:val="en-US" w:eastAsia="zh-CN"/>
              </w:rPr>
              <w:t>对价格的</w:t>
            </w:r>
            <w:r>
              <w:rPr>
                <w:rFonts w:hint="eastAsia" w:ascii="宋体" w:hAnsi="宋体" w:cs="宋体"/>
                <w:color w:val="000000"/>
                <w:szCs w:val="24"/>
              </w:rPr>
              <w:t>满意度，</w:t>
            </w:r>
            <w:r>
              <w:rPr>
                <w:rFonts w:hint="eastAsia" w:ascii="宋体" w:hAnsi="宋体" w:cs="宋体"/>
                <w:color w:val="000000"/>
                <w:szCs w:val="24"/>
                <w:lang w:val="en-US" w:eastAsia="zh-CN"/>
              </w:rPr>
              <w:t>质量部</w:t>
            </w:r>
            <w:r>
              <w:rPr>
                <w:rFonts w:hint="eastAsia" w:ascii="宋体" w:hAnsi="宋体" w:cs="宋体"/>
                <w:color w:val="000000"/>
                <w:szCs w:val="24"/>
              </w:rPr>
              <w:t>负责。</w:t>
            </w:r>
          </w:p>
          <w:p>
            <w:pPr>
              <w:spacing w:line="360" w:lineRule="auto"/>
              <w:rPr>
                <w:rFonts w:ascii="宋体" w:hAnsi="宋体" w:cs="宋体"/>
                <w:szCs w:val="24"/>
              </w:rPr>
            </w:pPr>
            <w:r>
              <w:rPr>
                <w:rFonts w:hint="eastAsia" w:ascii="宋体" w:hAnsi="宋体" w:cs="宋体"/>
                <w:color w:val="000000"/>
                <w:szCs w:val="24"/>
              </w:rPr>
              <w:t>4.资源需求：目前公司人员配备齐全，但还需要技能培训，由</w:t>
            </w:r>
            <w:r>
              <w:rPr>
                <w:rFonts w:hint="eastAsia" w:ascii="宋体" w:hAnsi="宋体" w:cs="宋体"/>
                <w:color w:val="000000"/>
                <w:szCs w:val="24"/>
                <w:lang w:eastAsia="zh-CN"/>
              </w:rPr>
              <w:t>行政部</w:t>
            </w:r>
            <w:r>
              <w:rPr>
                <w:rFonts w:hint="eastAsia" w:ascii="宋体" w:hAnsi="宋体" w:cs="宋体"/>
                <w:color w:val="000000"/>
                <w:szCs w:val="24"/>
              </w:rPr>
              <w:t>负责</w:t>
            </w:r>
            <w:r>
              <w:rPr>
                <w:rFonts w:hint="eastAsia" w:ascii="宋体" w:hAnsi="宋体" w:cs="宋体"/>
                <w:color w:val="000000"/>
                <w:szCs w:val="24"/>
                <w:lang w:eastAsia="zh-CN"/>
              </w:rPr>
              <w:t>，</w:t>
            </w:r>
            <w:r>
              <w:rPr>
                <w:rFonts w:hint="eastAsia" w:ascii="宋体" w:hAnsi="宋体" w:cs="宋体"/>
                <w:color w:val="000000"/>
                <w:szCs w:val="24"/>
                <w:lang w:val="en-US" w:eastAsia="zh-CN"/>
              </w:rPr>
              <w:t>12月底完成</w:t>
            </w: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95"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95"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2425"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695" w:type="dxa"/>
          </w:tcPr>
          <w:p>
            <w:pPr>
              <w:rPr>
                <w:b/>
              </w:rPr>
            </w:pPr>
          </w:p>
        </w:tc>
        <w:tc>
          <w:tcPr>
            <w:tcW w:w="10004" w:type="dxa"/>
          </w:tcPr>
          <w:p>
            <w:pPr>
              <w:spacing w:line="0" w:lineRule="atLeast"/>
              <w:jc w:val="left"/>
              <w:rPr>
                <w:rFonts w:hint="eastAsia" w:ascii="宋体" w:hAnsi="宋体"/>
                <w:b/>
                <w:bCs/>
                <w:sz w:val="20"/>
                <w:szCs w:val="22"/>
              </w:rPr>
            </w:pPr>
            <w:r>
              <w:rPr>
                <w:rFonts w:hint="eastAsia" w:ascii="宋体" w:hAnsi="宋体" w:cs="宋体"/>
                <w:szCs w:val="24"/>
              </w:rPr>
              <w:t>现场确认，公司质量管理体系覆盖范围：</w:t>
            </w:r>
            <w:r>
              <w:rPr>
                <w:rFonts w:hint="eastAsia" w:ascii="宋体" w:hAnsi="宋体"/>
                <w:szCs w:val="21"/>
              </w:rPr>
              <w:t xml:space="preserve">机电产品、仪器仪表、阀门的销售 </w:t>
            </w:r>
            <w:r>
              <w:rPr>
                <w:rFonts w:hint="eastAsia" w:ascii="宋体" w:hAnsi="宋体" w:cs="宋体"/>
                <w:szCs w:val="24"/>
              </w:rPr>
              <w:t xml:space="preserve"> </w:t>
            </w:r>
            <w:r>
              <w:rPr>
                <w:rFonts w:hint="eastAsia" w:ascii="宋体" w:hAnsi="宋体"/>
                <w:b/>
                <w:bCs/>
                <w:sz w:val="20"/>
                <w:szCs w:val="22"/>
              </w:rPr>
              <w:t xml:space="preserve">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w:t>
            </w:r>
            <w:r>
              <w:rPr>
                <w:rFonts w:hint="eastAsia" w:ascii="宋体" w:hAnsi="宋体" w:cs="宋体"/>
                <w:szCs w:val="24"/>
                <w:lang w:val="en-US" w:eastAsia="zh-CN"/>
              </w:rPr>
              <w:t>3如·</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rPr>
                <w:rFonts w:ascii="宋体" w:hAnsi="宋体" w:cs="宋体"/>
                <w:color w:val="000000"/>
                <w:szCs w:val="24"/>
              </w:rPr>
            </w:pPr>
            <w:r>
              <w:rPr>
                <w:rFonts w:hint="eastAsia" w:ascii="宋体" w:hAnsi="宋体" w:cs="宋体"/>
                <w:szCs w:val="24"/>
              </w:rPr>
              <w:t>该公司在2019年来，无质量监督抽查情况。</w:t>
            </w:r>
          </w:p>
        </w:tc>
        <w:tc>
          <w:tcPr>
            <w:tcW w:w="1585" w:type="dxa"/>
          </w:tcPr>
          <w:p/>
        </w:tc>
      </w:tr>
    </w:tbl>
    <w:p>
      <w:r>
        <w:ptab w:relativeTo="margin" w:alignment="center" w:leader="none"/>
      </w:r>
    </w:p>
    <w:p>
      <w:pPr>
        <w:pStyle w:val="4"/>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受审核部门：行政部   主管领导：</w:t>
            </w:r>
            <w:r>
              <w:rPr>
                <w:rFonts w:hint="eastAsia"/>
                <w:sz w:val="24"/>
                <w:szCs w:val="24"/>
                <w:lang w:eastAsia="zh-CN"/>
              </w:rPr>
              <w:t>何春梅</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何春梅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审核时间：2019.</w:t>
            </w:r>
            <w:r>
              <w:rPr>
                <w:rFonts w:hint="eastAsia"/>
                <w:sz w:val="24"/>
                <w:szCs w:val="24"/>
                <w:lang w:val="en-US" w:eastAsia="zh-CN"/>
              </w:rPr>
              <w:t>8</w:t>
            </w:r>
            <w:r>
              <w:rPr>
                <w:rFonts w:hint="eastAsia"/>
                <w:sz w:val="24"/>
                <w:szCs w:val="24"/>
              </w:rPr>
              <w:t>.</w:t>
            </w:r>
            <w:r>
              <w:rPr>
                <w:rFonts w:hint="eastAsia"/>
                <w:sz w:val="24"/>
                <w:szCs w:val="24"/>
                <w:lang w:val="en-US" w:eastAsia="zh-CN"/>
              </w:rPr>
              <w:t>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何春梅</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3</w:t>
            </w:r>
            <w:r>
              <w:rPr>
                <w:rFonts w:hint="eastAsia" w:ascii="宋体" w:hAnsi="宋体" w:cs="宋体"/>
                <w:color w:val="000000"/>
                <w:spacing w:val="-4"/>
                <w:szCs w:val="21"/>
              </w:rPr>
              <w:t>-</w:t>
            </w:r>
            <w:r>
              <w:rPr>
                <w:rFonts w:hint="eastAsia" w:ascii="宋体" w:hAnsi="宋体" w:cs="宋体"/>
                <w:color w:val="000000"/>
                <w:spacing w:val="-4"/>
                <w:szCs w:val="21"/>
                <w:lang w:val="en-US" w:eastAsia="zh-CN"/>
              </w:rPr>
              <w:t>5</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1、</w:t>
            </w:r>
            <w:r>
              <w:rPr>
                <w:rFonts w:hint="eastAsia" w:ascii="宋体" w:hAnsi="宋体" w:cs="宋体"/>
                <w:color w:val="000000"/>
                <w:spacing w:val="-4"/>
                <w:szCs w:val="21"/>
              </w:rPr>
              <w:t xml:space="preserve">职工培训合格率100%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2、文件控制率100%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查2019年培训计划，均按照培训计划执行实施。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人力资源管理控制程序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adjustRightInd w:val="0"/>
              <w:snapToGrid w:val="0"/>
              <w:spacing w:line="360" w:lineRule="auto"/>
              <w:ind w:firstLine="404" w:firstLineChars="200"/>
              <w:rPr>
                <w:rFonts w:hint="eastAsia" w:ascii="宋体" w:hAnsi="宋体" w:cs="宋体"/>
                <w:szCs w:val="21"/>
              </w:rPr>
            </w:pPr>
            <w:r>
              <w:rPr>
                <w:rFonts w:hint="eastAsia" w:ascii="宋体" w:hAnsi="宋体" w:cs="宋体"/>
                <w:spacing w:val="-4"/>
                <w:szCs w:val="21"/>
              </w:rPr>
              <w:t>查，公司策划</w:t>
            </w:r>
            <w:r>
              <w:rPr>
                <w:rFonts w:hint="eastAsia" w:ascii="宋体" w:hAnsi="宋体" w:cs="宋体"/>
                <w:szCs w:val="21"/>
              </w:rPr>
              <w:t>了各岗位的人员任职要求，编制有《</w:t>
            </w:r>
            <w:r>
              <w:rPr>
                <w:rFonts w:hint="eastAsia" w:ascii="宋体" w:hAnsi="宋体" w:cs="宋体"/>
                <w:szCs w:val="21"/>
                <w:lang w:eastAsia="zh-CN"/>
              </w:rPr>
              <w:t>岗位任职要求</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  查见：《岗位职责》中</w:t>
            </w:r>
            <w:r>
              <w:rPr>
                <w:rFonts w:hint="eastAsia" w:ascii="宋体" w:hAnsi="宋体" w:cs="宋体"/>
                <w:szCs w:val="21"/>
                <w:lang w:eastAsia="zh-CN"/>
              </w:rPr>
              <w:t>行政部</w:t>
            </w:r>
            <w:r>
              <w:rPr>
                <w:rFonts w:hint="eastAsia" w:ascii="宋体" w:hAnsi="宋体" w:cs="宋体"/>
                <w:szCs w:val="21"/>
              </w:rPr>
              <w:t>经理</w:t>
            </w:r>
            <w:r>
              <w:rPr>
                <w:rFonts w:hint="eastAsia" w:ascii="宋体" w:hAnsi="宋体" w:cs="宋体"/>
                <w:szCs w:val="21"/>
                <w:lang w:eastAsia="zh-CN"/>
              </w:rPr>
              <w:t>任职要求：</w:t>
            </w:r>
            <w:r>
              <w:rPr>
                <w:rFonts w:hint="eastAsia" w:ascii="宋体" w:hAnsi="宋体" w:cs="宋体"/>
                <w:szCs w:val="21"/>
              </w:rPr>
              <w:t>较系统的掌握现代企业管理知识经济基础知识</w:t>
            </w:r>
            <w:r>
              <w:rPr>
                <w:rFonts w:hint="eastAsia" w:ascii="宋体" w:hAnsi="宋体" w:cs="宋体"/>
                <w:szCs w:val="21"/>
                <w:lang w:eastAsia="zh-CN"/>
              </w:rPr>
              <w:t>；</w:t>
            </w:r>
            <w:r>
              <w:rPr>
                <w:rFonts w:hint="eastAsia" w:ascii="宋体" w:hAnsi="宋体" w:cs="宋体"/>
                <w:szCs w:val="21"/>
              </w:rPr>
              <w:t>能组织协调办公室日常工作的开展，有较强的公关、接待能力</w:t>
            </w:r>
            <w:r>
              <w:rPr>
                <w:rFonts w:hint="eastAsia" w:ascii="宋体" w:hAnsi="宋体" w:cs="宋体"/>
                <w:szCs w:val="21"/>
                <w:lang w:eastAsia="zh-CN"/>
              </w:rPr>
              <w:t>；</w:t>
            </w:r>
            <w:r>
              <w:rPr>
                <w:rFonts w:hint="eastAsia" w:ascii="宋体" w:hAnsi="宋体" w:cs="宋体"/>
                <w:szCs w:val="21"/>
              </w:rPr>
              <w:t>具备供方日常管理及谈判能力。</w:t>
            </w:r>
          </w:p>
          <w:p>
            <w:pPr>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0"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新宋体"/>
                <w:szCs w:val="21"/>
              </w:rPr>
              <w:t>基础设施</w:t>
            </w:r>
          </w:p>
        </w:tc>
        <w:tc>
          <w:tcPr>
            <w:tcW w:w="960" w:type="dxa"/>
            <w:vAlign w:val="top"/>
          </w:tcPr>
          <w:p>
            <w:pPr>
              <w:rPr>
                <w:rFonts w:hint="eastAsia" w:ascii="宋体" w:hAnsi="宋体" w:cs="宋体"/>
                <w:b/>
                <w:szCs w:val="21"/>
                <w:highlight w:val="none"/>
              </w:rPr>
            </w:pPr>
            <w:r>
              <w:rPr>
                <w:rFonts w:hint="eastAsia" w:ascii="宋体" w:hAnsi="宋体" w:cs="新宋体"/>
                <w:szCs w:val="21"/>
                <w:highlight w:val="none"/>
              </w:rPr>
              <w:t>7.1.3</w:t>
            </w:r>
          </w:p>
        </w:tc>
        <w:tc>
          <w:tcPr>
            <w:tcW w:w="10004" w:type="dxa"/>
            <w:vAlign w:val="top"/>
          </w:tcPr>
          <w:p>
            <w:pPr>
              <w:spacing w:line="360" w:lineRule="auto"/>
              <w:rPr>
                <w:rFonts w:ascii="宋体" w:hAnsi="宋体"/>
                <w:szCs w:val="21"/>
                <w:highlight w:val="none"/>
              </w:rPr>
            </w:pPr>
            <w:r>
              <w:rPr>
                <w:rFonts w:hint="eastAsia" w:ascii="宋体" w:hAnsi="宋体"/>
                <w:szCs w:val="21"/>
                <w:highlight w:val="none"/>
              </w:rPr>
              <w:t>1、经了解组织的建筑设施：</w:t>
            </w:r>
          </w:p>
          <w:p>
            <w:pPr>
              <w:spacing w:line="360" w:lineRule="auto"/>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公司办公室面积约</w:t>
            </w:r>
            <w:r>
              <w:rPr>
                <w:rFonts w:hint="eastAsia" w:ascii="宋体" w:hAnsi="宋体"/>
                <w:szCs w:val="21"/>
                <w:highlight w:val="none"/>
                <w:lang w:val="en-US" w:eastAsia="zh-CN"/>
              </w:rPr>
              <w:t>100平米</w:t>
            </w:r>
            <w:r>
              <w:rPr>
                <w:rFonts w:hint="eastAsia" w:ascii="宋体" w:hAnsi="宋体"/>
                <w:szCs w:val="21"/>
                <w:highlight w:val="none"/>
              </w:rPr>
              <w:t>，</w:t>
            </w:r>
            <w:r>
              <w:rPr>
                <w:rFonts w:hint="eastAsia" w:ascii="宋体" w:hAnsi="宋体"/>
                <w:szCs w:val="21"/>
                <w:highlight w:val="none"/>
                <w:lang w:eastAsia="zh-CN"/>
              </w:rPr>
              <w:t>公司主要业务为销售业务，不存在生产</w:t>
            </w:r>
            <w:r>
              <w:rPr>
                <w:rFonts w:hint="eastAsia" w:ascii="宋体" w:hAnsi="宋体"/>
                <w:szCs w:val="21"/>
                <w:highlight w:val="none"/>
              </w:rPr>
              <w:t>车间</w:t>
            </w:r>
            <w:r>
              <w:rPr>
                <w:rFonts w:hint="eastAsia" w:ascii="宋体" w:hAnsi="宋体"/>
                <w:szCs w:val="21"/>
                <w:highlight w:val="none"/>
                <w:lang w:eastAsia="zh-CN"/>
              </w:rPr>
              <w:t>；产品为供应商直发用户现场不需要</w:t>
            </w:r>
            <w:r>
              <w:rPr>
                <w:rFonts w:hint="eastAsia" w:ascii="宋体" w:hAnsi="宋体"/>
                <w:szCs w:val="21"/>
                <w:highlight w:val="none"/>
              </w:rPr>
              <w:t>库房。</w:t>
            </w:r>
          </w:p>
          <w:p>
            <w:pPr>
              <w:spacing w:line="360" w:lineRule="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公司</w:t>
            </w:r>
            <w:r>
              <w:rPr>
                <w:rFonts w:hint="eastAsia" w:ascii="宋体" w:hAnsi="宋体"/>
                <w:szCs w:val="21"/>
                <w:highlight w:val="none"/>
              </w:rPr>
              <w:t>主要设备包括：</w:t>
            </w:r>
            <w:r>
              <w:rPr>
                <w:rFonts w:hint="eastAsia" w:ascii="宋体" w:hAnsi="宋体" w:cs="宋体"/>
                <w:sz w:val="21"/>
                <w:szCs w:val="21"/>
                <w:highlight w:val="none"/>
                <w:lang w:eastAsia="zh-CN"/>
              </w:rPr>
              <w:t>电脑、打印机、传真机、固定电话、计算器、办公桌等办公设备</w:t>
            </w:r>
            <w:r>
              <w:rPr>
                <w:rFonts w:hint="eastAsia" w:ascii="宋体" w:hAnsi="宋体"/>
                <w:szCs w:val="21"/>
                <w:highlight w:val="none"/>
              </w:rPr>
              <w:t>等，可以满足生产需要。</w:t>
            </w:r>
          </w:p>
          <w:p>
            <w:pPr>
              <w:numPr>
                <w:ilvl w:val="0"/>
                <w:numId w:val="2"/>
              </w:numPr>
              <w:spacing w:line="360" w:lineRule="auto"/>
              <w:rPr>
                <w:rFonts w:hint="eastAsia" w:ascii="宋体" w:hAnsi="宋体"/>
                <w:szCs w:val="21"/>
                <w:highlight w:val="none"/>
              </w:rPr>
            </w:pPr>
            <w:r>
              <w:rPr>
                <w:rFonts w:hint="eastAsia" w:ascii="宋体" w:hAnsi="宋体"/>
                <w:szCs w:val="21"/>
                <w:highlight w:val="none"/>
              </w:rPr>
              <w:t>特种设备：</w:t>
            </w:r>
            <w:r>
              <w:rPr>
                <w:rFonts w:hint="eastAsia" w:ascii="宋体" w:hAnsi="宋体"/>
                <w:szCs w:val="21"/>
                <w:highlight w:val="none"/>
                <w:lang w:eastAsia="zh-CN"/>
              </w:rPr>
              <w:t>无</w:t>
            </w:r>
          </w:p>
          <w:p>
            <w:pPr>
              <w:spacing w:line="360" w:lineRule="auto"/>
              <w:jc w:val="left"/>
              <w:rPr>
                <w:rFonts w:hint="eastAsia" w:ascii="宋体" w:hAnsi="宋体"/>
                <w:szCs w:val="21"/>
                <w:highlight w:val="none"/>
              </w:rPr>
            </w:pPr>
            <w:r>
              <w:rPr>
                <w:rFonts w:hint="eastAsia" w:ascii="宋体" w:hAnsi="宋体"/>
                <w:szCs w:val="21"/>
                <w:highlight w:val="none"/>
              </w:rPr>
              <w:t>5、支持性服务，产品运输选用物流公司，公司未建立信息管理系统用于生产和服务。</w:t>
            </w:r>
          </w:p>
          <w:p>
            <w:pPr>
              <w:spacing w:line="360" w:lineRule="auto"/>
              <w:jc w:val="lef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公司办公条件满足要求，配置有电脑、电话、传真，可以满足生产的需要。</w:t>
            </w:r>
          </w:p>
          <w:p>
            <w:pPr>
              <w:rPr>
                <w:rFonts w:hint="eastAsia" w:ascii="宋体" w:hAnsi="宋体" w:cs="宋体"/>
                <w:szCs w:val="21"/>
                <w:highlight w:val="none"/>
              </w:rPr>
            </w:pPr>
            <w:r>
              <w:rPr>
                <w:rFonts w:hint="eastAsia" w:ascii="宋体" w:hAnsi="宋体"/>
                <w:szCs w:val="21"/>
                <w:highlight w:val="none"/>
              </w:rPr>
              <w:t xml:space="preserve">   目前该公司基础设施符合要求，基本能满足公司运营的要求。</w:t>
            </w:r>
          </w:p>
        </w:tc>
        <w:tc>
          <w:tcPr>
            <w:tcW w:w="1585" w:type="dxa"/>
            <w:vAlign w:val="top"/>
          </w:tcPr>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2160" w:type="dxa"/>
            <w:vAlign w:val="top"/>
          </w:tcPr>
          <w:p>
            <w:pPr>
              <w:spacing w:line="360" w:lineRule="auto"/>
              <w:rPr>
                <w:rFonts w:hint="eastAsia" w:ascii="宋体" w:hAnsi="宋体" w:cs="宋体"/>
                <w:spacing w:val="-4"/>
                <w:szCs w:val="21"/>
                <w:highlight w:val="none"/>
              </w:rPr>
            </w:pPr>
            <w:r>
              <w:rPr>
                <w:rFonts w:hint="eastAsia" w:ascii="宋体" w:hAnsi="宋体" w:cs="新宋体"/>
                <w:szCs w:val="21"/>
                <w:highlight w:val="none"/>
              </w:rPr>
              <w:t>过程运行环境</w:t>
            </w:r>
          </w:p>
        </w:tc>
        <w:tc>
          <w:tcPr>
            <w:tcW w:w="960" w:type="dxa"/>
            <w:vAlign w:val="top"/>
          </w:tcPr>
          <w:p>
            <w:pPr>
              <w:rPr>
                <w:rFonts w:hint="eastAsia" w:ascii="宋体" w:hAnsi="宋体" w:cs="宋体"/>
                <w:b/>
                <w:szCs w:val="21"/>
                <w:highlight w:val="none"/>
              </w:rPr>
            </w:pPr>
            <w:r>
              <w:rPr>
                <w:rFonts w:hint="eastAsia" w:ascii="宋体" w:hAnsi="宋体" w:cs="新宋体"/>
                <w:szCs w:val="21"/>
                <w:highlight w:val="none"/>
              </w:rPr>
              <w:t>7.1.4</w:t>
            </w:r>
          </w:p>
        </w:tc>
        <w:tc>
          <w:tcPr>
            <w:tcW w:w="10004" w:type="dxa"/>
            <w:vAlign w:val="top"/>
          </w:tcPr>
          <w:p>
            <w:pPr>
              <w:spacing w:line="360" w:lineRule="auto"/>
              <w:rPr>
                <w:rFonts w:ascii="宋体" w:hAnsi="宋体"/>
                <w:szCs w:val="21"/>
                <w:highlight w:val="none"/>
              </w:rPr>
            </w:pPr>
            <w:r>
              <w:rPr>
                <w:rFonts w:hint="eastAsia" w:ascii="宋体" w:hAnsi="宋体"/>
                <w:szCs w:val="21"/>
                <w:highlight w:val="none"/>
              </w:rPr>
              <w:t>现场查看：</w:t>
            </w:r>
          </w:p>
          <w:p>
            <w:pPr>
              <w:spacing w:line="400" w:lineRule="exact"/>
              <w:ind w:firstLine="420" w:firstLineChars="200"/>
              <w:rPr>
                <w:rFonts w:hint="eastAsia" w:ascii="宋体" w:hAnsi="宋体" w:cs="宋体"/>
                <w:szCs w:val="21"/>
                <w:highlight w:val="none"/>
              </w:rPr>
            </w:pPr>
            <w:r>
              <w:rPr>
                <w:rFonts w:hint="eastAsia" w:ascii="宋体" w:hAnsi="宋体"/>
                <w:szCs w:val="21"/>
                <w:highlight w:val="none"/>
                <w:lang w:eastAsia="zh-CN"/>
              </w:rPr>
              <w:t>办公室</w:t>
            </w:r>
            <w:r>
              <w:rPr>
                <w:rFonts w:hint="eastAsia" w:ascii="宋体" w:hAnsi="宋体"/>
                <w:szCs w:val="21"/>
                <w:highlight w:val="none"/>
              </w:rPr>
              <w:t>内设备布置合理，通道畅通，照明设施齐全，均配备了</w:t>
            </w:r>
            <w:r>
              <w:rPr>
                <w:rFonts w:hint="eastAsia" w:ascii="宋体" w:hAnsi="宋体"/>
                <w:szCs w:val="21"/>
                <w:highlight w:val="none"/>
                <w:lang w:eastAsia="zh-CN"/>
              </w:rPr>
              <w:t>空调</w:t>
            </w:r>
            <w:r>
              <w:rPr>
                <w:rFonts w:hint="eastAsia" w:ascii="宋体" w:hAnsi="宋体"/>
                <w:szCs w:val="21"/>
                <w:highlight w:val="none"/>
              </w:rPr>
              <w:t>、消防设施等设施，作业场所光线较充足。目前工作环境符合生产需要。</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highlight w:val="none"/>
              </w:rPr>
            </w:pPr>
            <w:r>
              <w:rPr>
                <w:rFonts w:hint="eastAsia" w:ascii="宋体" w:hAnsi="宋体" w:cs="宋体"/>
                <w:szCs w:val="21"/>
                <w:lang w:val="en-US" w:eastAsia="zh-CN"/>
              </w:rPr>
              <w:t>1</w:t>
            </w:r>
            <w:r>
              <w:rPr>
                <w:rFonts w:hint="eastAsia" w:ascii="宋体" w:hAnsi="宋体" w:cs="宋体"/>
                <w:szCs w:val="21"/>
                <w:highlight w:val="none"/>
                <w:lang w:val="en-US" w:eastAsia="zh-CN"/>
              </w:rPr>
              <w:t>、</w:t>
            </w:r>
            <w:r>
              <w:rPr>
                <w:rFonts w:hint="eastAsia" w:ascii="宋体" w:hAnsi="宋体" w:cs="宋体"/>
                <w:szCs w:val="21"/>
                <w:highlight w:val="none"/>
              </w:rPr>
              <w:t>查见：人员资质情况</w:t>
            </w: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eastAsia="zh-CN"/>
              </w:rPr>
              <w:t>总经理</w:t>
            </w: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姓名：</w:t>
            </w:r>
            <w:r>
              <w:rPr>
                <w:rFonts w:hint="eastAsia" w:ascii="宋体" w:hAnsi="宋体" w:cs="宋体"/>
                <w:szCs w:val="21"/>
                <w:highlight w:val="none"/>
                <w:lang w:eastAsia="zh-CN"/>
              </w:rPr>
              <w:t>高明</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学位证书</w:t>
            </w:r>
            <w:r>
              <w:rPr>
                <w:rFonts w:hint="eastAsia" w:ascii="宋体" w:hAnsi="宋体" w:cs="宋体"/>
                <w:szCs w:val="21"/>
                <w:highlight w:val="none"/>
              </w:rPr>
              <w:t>编号：</w:t>
            </w:r>
            <w:r>
              <w:rPr>
                <w:rFonts w:hint="eastAsia" w:ascii="宋体" w:hAnsi="宋体" w:cs="宋体"/>
                <w:szCs w:val="21"/>
                <w:highlight w:val="none"/>
                <w:lang w:val="en-US" w:eastAsia="zh-CN"/>
              </w:rPr>
              <w:t xml:space="preserve">106224030733        </w:t>
            </w:r>
            <w:r>
              <w:rPr>
                <w:rFonts w:hint="eastAsia" w:ascii="宋体" w:hAnsi="宋体" w:cs="宋体"/>
                <w:szCs w:val="21"/>
                <w:highlight w:val="none"/>
              </w:rPr>
              <w:t>发证机关：</w:t>
            </w:r>
            <w:r>
              <w:rPr>
                <w:rFonts w:hint="eastAsia" w:ascii="宋体" w:hAnsi="宋体" w:cs="宋体"/>
                <w:szCs w:val="21"/>
                <w:highlight w:val="none"/>
                <w:lang w:eastAsia="zh-CN"/>
              </w:rPr>
              <w:t>四川轻化工学院</w:t>
            </w:r>
          </w:p>
          <w:p>
            <w:pPr>
              <w:spacing w:line="360" w:lineRule="auto"/>
              <w:rPr>
                <w:rFonts w:hint="eastAsia" w:ascii="宋体" w:hAnsi="宋体" w:cs="宋体"/>
                <w:szCs w:val="21"/>
                <w:highlight w:val="none"/>
                <w:lang w:eastAsia="zh-CN"/>
              </w:rPr>
            </w:pPr>
            <w:r>
              <w:rPr>
                <w:rFonts w:hint="eastAsia" w:ascii="宋体" w:hAnsi="宋体" w:cs="宋体"/>
                <w:szCs w:val="21"/>
                <w:highlight w:val="none"/>
                <w:lang w:val="en-US" w:eastAsia="zh-CN"/>
              </w:rPr>
              <w:t>2）销售员</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szCs w:val="21"/>
                <w:highlight w:val="none"/>
              </w:rPr>
              <w:t>姓名：</w:t>
            </w:r>
            <w:r>
              <w:rPr>
                <w:rFonts w:hint="eastAsia" w:ascii="宋体" w:hAnsi="宋体" w:cs="宋体"/>
                <w:szCs w:val="21"/>
                <w:highlight w:val="none"/>
                <w:lang w:eastAsia="zh-CN"/>
              </w:rPr>
              <w:t>石珊</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毕业证书</w:t>
            </w:r>
            <w:r>
              <w:rPr>
                <w:rFonts w:hint="eastAsia" w:ascii="宋体" w:hAnsi="宋体" w:cs="宋体"/>
                <w:szCs w:val="21"/>
                <w:highlight w:val="none"/>
              </w:rPr>
              <w:t>编号：</w:t>
            </w:r>
            <w:r>
              <w:rPr>
                <w:rFonts w:hint="eastAsia" w:ascii="宋体" w:hAnsi="宋体" w:cs="宋体"/>
                <w:szCs w:val="21"/>
                <w:highlight w:val="none"/>
                <w:lang w:val="en-US" w:eastAsia="zh-CN"/>
              </w:rPr>
              <w:t xml:space="preserve">106231200806002289  </w:t>
            </w:r>
            <w:r>
              <w:rPr>
                <w:rFonts w:hint="eastAsia" w:ascii="宋体" w:hAnsi="宋体" w:cs="宋体"/>
                <w:color w:val="000000" w:themeColor="text1"/>
                <w:szCs w:val="21"/>
                <w:highlight w:val="none"/>
                <w:lang w:val="en-US" w:eastAsia="zh-CN"/>
              </w:rPr>
              <w:t>发证机关：西华大学</w:t>
            </w:r>
          </w:p>
          <w:tbl>
            <w:tblPr>
              <w:tblStyle w:val="7"/>
              <w:tblpPr w:leftFromText="180" w:rightFromText="180" w:vertAnchor="text" w:horzAnchor="page" w:tblpX="246" w:tblpY="506"/>
              <w:tblOverlap w:val="never"/>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85"/>
              <w:gridCol w:w="1397"/>
              <w:gridCol w:w="1198"/>
              <w:gridCol w:w="662"/>
              <w:gridCol w:w="643"/>
              <w:gridCol w:w="1100"/>
              <w:gridCol w:w="1057"/>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971" w:type="dxa"/>
                  <w:vMerge w:val="restart"/>
                  <w:noWrap w:val="0"/>
                  <w:vAlign w:val="center"/>
                </w:tcPr>
                <w:p>
                  <w:pPr>
                    <w:spacing w:line="440" w:lineRule="atLeast"/>
                    <w:jc w:val="center"/>
                    <w:rPr>
                      <w:rFonts w:hint="eastAsia" w:ascii="仿宋" w:hAnsi="仿宋" w:eastAsia="仿宋"/>
                      <w:sz w:val="21"/>
                      <w:szCs w:val="21"/>
                      <w:highlight w:val="none"/>
                    </w:rPr>
                  </w:pPr>
                  <w:r>
                    <w:rPr>
                      <w:rFonts w:hint="eastAsia"/>
                      <w:sz w:val="21"/>
                      <w:szCs w:val="21"/>
                      <w:highlight w:val="none"/>
                    </w:rPr>
                    <w:t>姓名</w:t>
                  </w:r>
                </w:p>
              </w:tc>
              <w:tc>
                <w:tcPr>
                  <w:tcW w:w="1385" w:type="dxa"/>
                  <w:vMerge w:val="restart"/>
                  <w:noWrap w:val="0"/>
                  <w:vAlign w:val="center"/>
                </w:tcPr>
                <w:p>
                  <w:pPr>
                    <w:spacing w:line="440" w:lineRule="atLeast"/>
                    <w:jc w:val="center"/>
                    <w:rPr>
                      <w:rFonts w:hint="eastAsia" w:ascii="仿宋" w:hAnsi="仿宋" w:eastAsia="仿宋"/>
                      <w:sz w:val="21"/>
                      <w:szCs w:val="21"/>
                      <w:highlight w:val="none"/>
                    </w:rPr>
                  </w:pPr>
                  <w:r>
                    <w:rPr>
                      <w:rFonts w:hint="eastAsia"/>
                      <w:sz w:val="21"/>
                      <w:szCs w:val="21"/>
                      <w:highlight w:val="none"/>
                    </w:rPr>
                    <w:t>岗位</w:t>
                  </w:r>
                </w:p>
              </w:tc>
              <w:tc>
                <w:tcPr>
                  <w:tcW w:w="3900" w:type="dxa"/>
                  <w:gridSpan w:val="4"/>
                  <w:noWrap w:val="0"/>
                  <w:vAlign w:val="center"/>
                </w:tcPr>
                <w:p>
                  <w:pPr>
                    <w:spacing w:line="440" w:lineRule="atLeast"/>
                    <w:jc w:val="center"/>
                    <w:rPr>
                      <w:rFonts w:hint="eastAsia" w:ascii="仿宋" w:hAnsi="仿宋" w:eastAsia="仿宋"/>
                      <w:sz w:val="21"/>
                      <w:szCs w:val="21"/>
                      <w:highlight w:val="none"/>
                    </w:rPr>
                  </w:pPr>
                  <w:r>
                    <w:rPr>
                      <w:rFonts w:hint="eastAsia" w:ascii="宋体" w:hAnsi="宋体"/>
                      <w:sz w:val="21"/>
                      <w:szCs w:val="21"/>
                      <w:highlight w:val="none"/>
                    </w:rPr>
                    <w:t>办公室</w:t>
                  </w:r>
                  <w:r>
                    <w:rPr>
                      <w:rFonts w:hint="eastAsia"/>
                      <w:sz w:val="21"/>
                      <w:szCs w:val="21"/>
                      <w:highlight w:val="none"/>
                    </w:rPr>
                    <w:t>评定</w:t>
                  </w:r>
                </w:p>
              </w:tc>
              <w:tc>
                <w:tcPr>
                  <w:tcW w:w="2157" w:type="dxa"/>
                  <w:gridSpan w:val="2"/>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部门评定</w:t>
                  </w:r>
                </w:p>
              </w:tc>
              <w:tc>
                <w:tcPr>
                  <w:tcW w:w="1062" w:type="dxa"/>
                  <w:vMerge w:val="restart"/>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综合判定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971" w:type="dxa"/>
                  <w:vMerge w:val="continue"/>
                  <w:noWrap w:val="0"/>
                  <w:vAlign w:val="center"/>
                </w:tcPr>
                <w:p>
                  <w:pPr>
                    <w:spacing w:line="440" w:lineRule="atLeast"/>
                    <w:jc w:val="center"/>
                    <w:rPr>
                      <w:rFonts w:hint="eastAsia" w:ascii="仿宋" w:hAnsi="仿宋" w:eastAsia="仿宋"/>
                      <w:sz w:val="21"/>
                      <w:szCs w:val="21"/>
                      <w:highlight w:val="none"/>
                    </w:rPr>
                  </w:pPr>
                </w:p>
              </w:tc>
              <w:tc>
                <w:tcPr>
                  <w:tcW w:w="1385" w:type="dxa"/>
                  <w:vMerge w:val="continue"/>
                  <w:noWrap w:val="0"/>
                  <w:vAlign w:val="center"/>
                </w:tcPr>
                <w:p>
                  <w:pPr>
                    <w:spacing w:line="440" w:lineRule="atLeast"/>
                    <w:jc w:val="center"/>
                    <w:rPr>
                      <w:rFonts w:hint="eastAsia" w:ascii="仿宋" w:hAnsi="仿宋" w:eastAsia="仿宋"/>
                      <w:sz w:val="21"/>
                      <w:szCs w:val="21"/>
                      <w:highlight w:val="none"/>
                    </w:rPr>
                  </w:pPr>
                </w:p>
              </w:tc>
              <w:tc>
                <w:tcPr>
                  <w:tcW w:w="1397" w:type="dxa"/>
                  <w:noWrap w:val="0"/>
                  <w:vAlign w:val="center"/>
                </w:tcPr>
                <w:p>
                  <w:pPr>
                    <w:spacing w:line="440" w:lineRule="atLeast"/>
                    <w:jc w:val="center"/>
                    <w:rPr>
                      <w:rFonts w:hint="eastAsia"/>
                      <w:sz w:val="21"/>
                      <w:szCs w:val="21"/>
                      <w:highlight w:val="none"/>
                    </w:rPr>
                  </w:pPr>
                  <w:r>
                    <w:rPr>
                      <w:rFonts w:hint="eastAsia"/>
                      <w:sz w:val="21"/>
                      <w:szCs w:val="21"/>
                      <w:highlight w:val="none"/>
                    </w:rPr>
                    <w:t>教育学历</w:t>
                  </w:r>
                </w:p>
              </w:tc>
              <w:tc>
                <w:tcPr>
                  <w:tcW w:w="1198"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lang w:eastAsia="zh-CN"/>
                    </w:rPr>
                    <w:t>工作</w:t>
                  </w:r>
                  <w:r>
                    <w:rPr>
                      <w:rFonts w:hint="eastAsia" w:ascii="宋体" w:hAnsi="宋体"/>
                      <w:sz w:val="21"/>
                      <w:szCs w:val="21"/>
                      <w:highlight w:val="none"/>
                    </w:rPr>
                    <w:t>经验</w:t>
                  </w:r>
                </w:p>
              </w:tc>
              <w:tc>
                <w:tcPr>
                  <w:tcW w:w="662"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技能</w:t>
                  </w:r>
                </w:p>
              </w:tc>
              <w:tc>
                <w:tcPr>
                  <w:tcW w:w="643"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培训</w:t>
                  </w:r>
                </w:p>
              </w:tc>
              <w:tc>
                <w:tcPr>
                  <w:tcW w:w="1100"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工作态度</w:t>
                  </w:r>
                </w:p>
              </w:tc>
              <w:tc>
                <w:tcPr>
                  <w:tcW w:w="1057"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工作能力</w:t>
                  </w:r>
                </w:p>
              </w:tc>
              <w:tc>
                <w:tcPr>
                  <w:tcW w:w="1062" w:type="dxa"/>
                  <w:vMerge w:val="continue"/>
                  <w:noWrap w:val="0"/>
                  <w:vAlign w:val="center"/>
                </w:tcPr>
                <w:p>
                  <w:pPr>
                    <w:spacing w:line="440" w:lineRule="atLeast"/>
                    <w:jc w:val="center"/>
                    <w:rPr>
                      <w:rFonts w:hint="eastAsia"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971" w:type="dxa"/>
                  <w:noWrap w:val="0"/>
                  <w:vAlign w:val="center"/>
                </w:tcPr>
                <w:p>
                  <w:pPr>
                    <w:widowControl/>
                    <w:jc w:val="center"/>
                    <w:rPr>
                      <w:b/>
                      <w:bCs/>
                      <w:kern w:val="0"/>
                      <w:sz w:val="21"/>
                      <w:szCs w:val="21"/>
                      <w:highlight w:val="none"/>
                    </w:rPr>
                  </w:pPr>
                  <w:r>
                    <w:rPr>
                      <w:rFonts w:hint="eastAsia"/>
                      <w:b/>
                      <w:bCs/>
                      <w:kern w:val="0"/>
                      <w:sz w:val="21"/>
                      <w:szCs w:val="21"/>
                      <w:highlight w:val="none"/>
                      <w:lang w:eastAsia="zh-CN"/>
                    </w:rPr>
                    <w:t>陈涛</w:t>
                  </w:r>
                </w:p>
              </w:tc>
              <w:tc>
                <w:tcPr>
                  <w:tcW w:w="1385" w:type="dxa"/>
                  <w:noWrap w:val="0"/>
                  <w:vAlign w:val="center"/>
                </w:tcPr>
                <w:p>
                  <w:pPr>
                    <w:spacing w:line="440" w:lineRule="atLeast"/>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销售部经理</w:t>
                  </w:r>
                </w:p>
              </w:tc>
              <w:tc>
                <w:tcPr>
                  <w:tcW w:w="1397" w:type="dxa"/>
                  <w:noWrap w:val="0"/>
                  <w:vAlign w:val="center"/>
                </w:tcPr>
                <w:p>
                  <w:pPr>
                    <w:spacing w:line="440" w:lineRule="atLeast"/>
                    <w:jc w:val="center"/>
                    <w:rPr>
                      <w:rFonts w:hint="eastAsia" w:ascii="宋体" w:hAnsi="宋体" w:eastAsia="宋体"/>
                      <w:sz w:val="21"/>
                      <w:szCs w:val="21"/>
                      <w:highlight w:val="none"/>
                      <w:lang w:eastAsia="zh-CN"/>
                    </w:rPr>
                  </w:pPr>
                  <w:r>
                    <w:rPr>
                      <w:rFonts w:hint="eastAsia" w:ascii="宋体" w:hAnsi="宋体"/>
                      <w:sz w:val="21"/>
                      <w:szCs w:val="21"/>
                      <w:highlight w:val="none"/>
                      <w:lang w:eastAsia="zh-CN"/>
                    </w:rPr>
                    <w:t>大专</w:t>
                  </w:r>
                </w:p>
              </w:tc>
              <w:tc>
                <w:tcPr>
                  <w:tcW w:w="1198"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年</w:t>
                  </w:r>
                </w:p>
              </w:tc>
              <w:tc>
                <w:tcPr>
                  <w:tcW w:w="662"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96</w:t>
                  </w:r>
                </w:p>
              </w:tc>
              <w:tc>
                <w:tcPr>
                  <w:tcW w:w="643"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94</w:t>
                  </w:r>
                </w:p>
              </w:tc>
              <w:tc>
                <w:tcPr>
                  <w:tcW w:w="1100"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94</w:t>
                  </w:r>
                </w:p>
              </w:tc>
              <w:tc>
                <w:tcPr>
                  <w:tcW w:w="1057"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96</w:t>
                  </w:r>
                </w:p>
              </w:tc>
              <w:tc>
                <w:tcPr>
                  <w:tcW w:w="1062" w:type="dxa"/>
                  <w:noWrap w:val="0"/>
                  <w:vAlign w:val="center"/>
                </w:tcPr>
                <w:p>
                  <w:pPr>
                    <w:spacing w:line="440" w:lineRule="atLeast"/>
                    <w:jc w:val="center"/>
                    <w:rPr>
                      <w:rFonts w:ascii="宋体" w:hAnsi="宋体"/>
                      <w:sz w:val="21"/>
                      <w:szCs w:val="21"/>
                      <w:highlight w:val="none"/>
                    </w:rPr>
                  </w:pPr>
                  <w:r>
                    <w:rPr>
                      <w:rFonts w:hint="eastAsia" w:ascii="宋体" w:hAnsi="宋体"/>
                      <w:sz w:val="21"/>
                      <w:szCs w:val="21"/>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71" w:type="dxa"/>
                  <w:noWrap w:val="0"/>
                  <w:vAlign w:val="center"/>
                </w:tcPr>
                <w:p>
                  <w:pPr>
                    <w:jc w:val="center"/>
                    <w:rPr>
                      <w:rFonts w:hint="eastAsia" w:eastAsia="宋体"/>
                      <w:b/>
                      <w:bCs/>
                      <w:sz w:val="21"/>
                      <w:szCs w:val="21"/>
                      <w:highlight w:val="none"/>
                      <w:lang w:eastAsia="zh-CN"/>
                    </w:rPr>
                  </w:pPr>
                  <w:r>
                    <w:rPr>
                      <w:rFonts w:hint="eastAsia"/>
                      <w:b/>
                      <w:bCs/>
                      <w:sz w:val="21"/>
                      <w:szCs w:val="21"/>
                      <w:highlight w:val="none"/>
                      <w:lang w:eastAsia="zh-CN"/>
                    </w:rPr>
                    <w:t>何春梅</w:t>
                  </w:r>
                </w:p>
              </w:tc>
              <w:tc>
                <w:tcPr>
                  <w:tcW w:w="1385" w:type="dxa"/>
                  <w:noWrap w:val="0"/>
                  <w:vAlign w:val="center"/>
                </w:tcPr>
                <w:p>
                  <w:pPr>
                    <w:spacing w:line="440" w:lineRule="atLeast"/>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行政部主管</w:t>
                  </w:r>
                </w:p>
              </w:tc>
              <w:tc>
                <w:tcPr>
                  <w:tcW w:w="1397"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lang w:eastAsia="zh-CN"/>
                    </w:rPr>
                    <w:t>大专</w:t>
                  </w:r>
                </w:p>
              </w:tc>
              <w:tc>
                <w:tcPr>
                  <w:tcW w:w="1198"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5年</w:t>
                  </w:r>
                </w:p>
              </w:tc>
              <w:tc>
                <w:tcPr>
                  <w:tcW w:w="662"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93</w:t>
                  </w:r>
                </w:p>
              </w:tc>
              <w:tc>
                <w:tcPr>
                  <w:tcW w:w="643"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97</w:t>
                  </w:r>
                </w:p>
              </w:tc>
              <w:tc>
                <w:tcPr>
                  <w:tcW w:w="1100"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97</w:t>
                  </w:r>
                </w:p>
              </w:tc>
              <w:tc>
                <w:tcPr>
                  <w:tcW w:w="1057"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93</w:t>
                  </w:r>
                </w:p>
              </w:tc>
              <w:tc>
                <w:tcPr>
                  <w:tcW w:w="1062" w:type="dxa"/>
                  <w:noWrap w:val="0"/>
                  <w:vAlign w:val="center"/>
                </w:tcPr>
                <w:p>
                  <w:pPr>
                    <w:spacing w:line="440" w:lineRule="atLeast"/>
                    <w:jc w:val="center"/>
                    <w:rPr>
                      <w:rFonts w:ascii="宋体" w:hAnsi="宋体"/>
                      <w:sz w:val="21"/>
                      <w:szCs w:val="21"/>
                      <w:highlight w:val="none"/>
                    </w:rPr>
                  </w:pPr>
                  <w:r>
                    <w:rPr>
                      <w:rFonts w:hint="eastAsia" w:ascii="宋体" w:hAnsi="宋体"/>
                      <w:sz w:val="21"/>
                      <w:szCs w:val="21"/>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71" w:type="dxa"/>
                  <w:noWrap w:val="0"/>
                  <w:vAlign w:val="center"/>
                </w:tcPr>
                <w:p>
                  <w:pPr>
                    <w:jc w:val="center"/>
                    <w:rPr>
                      <w:rFonts w:hint="eastAsia"/>
                      <w:b/>
                      <w:bCs/>
                      <w:sz w:val="21"/>
                      <w:szCs w:val="21"/>
                      <w:highlight w:val="none"/>
                    </w:rPr>
                  </w:pPr>
                  <w:r>
                    <w:rPr>
                      <w:rFonts w:hint="eastAsia"/>
                      <w:b/>
                      <w:bCs/>
                      <w:sz w:val="21"/>
                      <w:szCs w:val="21"/>
                      <w:highlight w:val="none"/>
                      <w:lang w:val="en-US" w:eastAsia="zh-CN"/>
                    </w:rPr>
                    <w:t>陈浪</w:t>
                  </w:r>
                </w:p>
              </w:tc>
              <w:tc>
                <w:tcPr>
                  <w:tcW w:w="1385" w:type="dxa"/>
                  <w:noWrap w:val="0"/>
                  <w:vAlign w:val="center"/>
                </w:tcPr>
                <w:p>
                  <w:pPr>
                    <w:spacing w:line="440" w:lineRule="atLeast"/>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采购部主管</w:t>
                  </w:r>
                </w:p>
              </w:tc>
              <w:tc>
                <w:tcPr>
                  <w:tcW w:w="1397"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lang w:eastAsia="zh-CN"/>
                    </w:rPr>
                    <w:t>大专</w:t>
                  </w:r>
                </w:p>
              </w:tc>
              <w:tc>
                <w:tcPr>
                  <w:tcW w:w="1198"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lang w:val="en-US" w:eastAsia="zh-CN"/>
                    </w:rPr>
                    <w:t>8</w:t>
                  </w:r>
                  <w:r>
                    <w:rPr>
                      <w:rFonts w:hint="eastAsia" w:ascii="宋体" w:hAnsi="宋体"/>
                      <w:sz w:val="21"/>
                      <w:szCs w:val="21"/>
                      <w:highlight w:val="none"/>
                    </w:rPr>
                    <w:t>年</w:t>
                  </w:r>
                </w:p>
              </w:tc>
              <w:tc>
                <w:tcPr>
                  <w:tcW w:w="662"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95</w:t>
                  </w:r>
                </w:p>
              </w:tc>
              <w:tc>
                <w:tcPr>
                  <w:tcW w:w="643"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95</w:t>
                  </w:r>
                </w:p>
              </w:tc>
              <w:tc>
                <w:tcPr>
                  <w:tcW w:w="1100"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94</w:t>
                  </w:r>
                </w:p>
              </w:tc>
              <w:tc>
                <w:tcPr>
                  <w:tcW w:w="1057"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96</w:t>
                  </w:r>
                </w:p>
              </w:tc>
              <w:tc>
                <w:tcPr>
                  <w:tcW w:w="1062" w:type="dxa"/>
                  <w:noWrap w:val="0"/>
                  <w:vAlign w:val="center"/>
                </w:tcPr>
                <w:p>
                  <w:pPr>
                    <w:spacing w:line="440" w:lineRule="atLeast"/>
                    <w:jc w:val="center"/>
                    <w:rPr>
                      <w:rFonts w:ascii="宋体" w:hAnsi="宋体"/>
                      <w:sz w:val="21"/>
                      <w:szCs w:val="21"/>
                      <w:highlight w:val="none"/>
                    </w:rPr>
                  </w:pPr>
                  <w:r>
                    <w:rPr>
                      <w:rFonts w:hint="eastAsia" w:ascii="宋体" w:hAnsi="宋体"/>
                      <w:sz w:val="21"/>
                      <w:szCs w:val="21"/>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971" w:type="dxa"/>
                  <w:noWrap w:val="0"/>
                  <w:vAlign w:val="center"/>
                </w:tcPr>
                <w:p>
                  <w:pPr>
                    <w:jc w:val="center"/>
                    <w:rPr>
                      <w:rFonts w:hint="eastAsia" w:eastAsia="宋体"/>
                      <w:b/>
                      <w:bCs/>
                      <w:sz w:val="21"/>
                      <w:szCs w:val="21"/>
                      <w:highlight w:val="none"/>
                      <w:lang w:eastAsia="zh-CN"/>
                    </w:rPr>
                  </w:pPr>
                  <w:r>
                    <w:rPr>
                      <w:rFonts w:hint="eastAsia" w:eastAsia="宋体"/>
                      <w:b/>
                      <w:bCs/>
                      <w:sz w:val="21"/>
                      <w:szCs w:val="21"/>
                      <w:highlight w:val="none"/>
                      <w:lang w:eastAsia="zh-CN"/>
                    </w:rPr>
                    <w:t>刘印文</w:t>
                  </w:r>
                </w:p>
              </w:tc>
              <w:tc>
                <w:tcPr>
                  <w:tcW w:w="1385" w:type="dxa"/>
                  <w:noWrap w:val="0"/>
                  <w:vAlign w:val="center"/>
                </w:tcPr>
                <w:p>
                  <w:pPr>
                    <w:spacing w:line="440" w:lineRule="atLeast"/>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管代</w:t>
                  </w:r>
                </w:p>
              </w:tc>
              <w:tc>
                <w:tcPr>
                  <w:tcW w:w="1397"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本科</w:t>
                  </w:r>
                </w:p>
              </w:tc>
              <w:tc>
                <w:tcPr>
                  <w:tcW w:w="1198"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5年</w:t>
                  </w:r>
                </w:p>
              </w:tc>
              <w:tc>
                <w:tcPr>
                  <w:tcW w:w="662" w:type="dxa"/>
                  <w:noWrap w:val="0"/>
                  <w:vAlign w:val="center"/>
                </w:tcPr>
                <w:p>
                  <w:pPr>
                    <w:spacing w:line="440" w:lineRule="atLeast"/>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95</w:t>
                  </w:r>
                </w:p>
              </w:tc>
              <w:tc>
                <w:tcPr>
                  <w:tcW w:w="643"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95</w:t>
                  </w:r>
                </w:p>
              </w:tc>
              <w:tc>
                <w:tcPr>
                  <w:tcW w:w="1100"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95</w:t>
                  </w:r>
                </w:p>
              </w:tc>
              <w:tc>
                <w:tcPr>
                  <w:tcW w:w="1057" w:type="dxa"/>
                  <w:noWrap w:val="0"/>
                  <w:vAlign w:val="center"/>
                </w:tcPr>
                <w:p>
                  <w:pPr>
                    <w:spacing w:line="440" w:lineRule="atLeast"/>
                    <w:jc w:val="center"/>
                    <w:rPr>
                      <w:rFonts w:hint="eastAsia" w:ascii="宋体" w:hAnsi="宋体"/>
                      <w:sz w:val="21"/>
                      <w:szCs w:val="21"/>
                      <w:highlight w:val="none"/>
                    </w:rPr>
                  </w:pPr>
                  <w:r>
                    <w:rPr>
                      <w:rFonts w:hint="eastAsia" w:ascii="宋体" w:hAnsi="宋体"/>
                      <w:sz w:val="21"/>
                      <w:szCs w:val="21"/>
                      <w:highlight w:val="none"/>
                    </w:rPr>
                    <w:t>95</w:t>
                  </w:r>
                </w:p>
              </w:tc>
              <w:tc>
                <w:tcPr>
                  <w:tcW w:w="1062" w:type="dxa"/>
                  <w:noWrap w:val="0"/>
                  <w:vAlign w:val="center"/>
                </w:tcPr>
                <w:p>
                  <w:pPr>
                    <w:spacing w:line="440" w:lineRule="atLeast"/>
                    <w:jc w:val="center"/>
                    <w:rPr>
                      <w:rFonts w:ascii="宋体" w:hAnsi="宋体"/>
                      <w:sz w:val="21"/>
                      <w:szCs w:val="21"/>
                      <w:highlight w:val="none"/>
                    </w:rPr>
                  </w:pPr>
                  <w:r>
                    <w:rPr>
                      <w:rFonts w:hint="eastAsia" w:ascii="宋体" w:hAnsi="宋体"/>
                      <w:sz w:val="21"/>
                      <w:szCs w:val="21"/>
                      <w:highlight w:val="none"/>
                    </w:rPr>
                    <w:t>95</w:t>
                  </w:r>
                </w:p>
              </w:tc>
            </w:tr>
          </w:tbl>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2、查见人员能力评价表：</w:t>
            </w:r>
          </w:p>
          <w:p>
            <w:pPr>
              <w:spacing w:line="360" w:lineRule="auto"/>
              <w:rPr>
                <w:rFonts w:hint="eastAsia" w:ascii="宋体" w:hAnsi="宋体" w:cs="宋体"/>
                <w:szCs w:val="21"/>
                <w:highlight w:val="none"/>
              </w:rPr>
            </w:pPr>
            <w:r>
              <w:rPr>
                <w:rFonts w:hint="eastAsia" w:ascii="宋体" w:hAnsi="宋体" w:cs="宋体"/>
                <w:szCs w:val="21"/>
                <w:highlight w:val="none"/>
              </w:rPr>
              <w:t>说明：90-100分为优秀，80-90分良好，60-70分一般，60分以下不能胜任须采取措施</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rPr>
              <w:t>编制：</w:t>
            </w:r>
            <w:r>
              <w:rPr>
                <w:rFonts w:hint="eastAsia" w:ascii="宋体" w:hAnsi="宋体" w:cs="宋体"/>
                <w:szCs w:val="21"/>
                <w:highlight w:val="none"/>
                <w:lang w:val="en-US" w:eastAsia="zh-CN"/>
              </w:rPr>
              <w:t>行政部</w:t>
            </w:r>
            <w:r>
              <w:rPr>
                <w:rFonts w:hint="eastAsia" w:ascii="宋体" w:hAnsi="宋体" w:cs="宋体"/>
                <w:szCs w:val="21"/>
                <w:highlight w:val="none"/>
              </w:rPr>
              <w:t xml:space="preserve">        批准：</w:t>
            </w:r>
            <w:r>
              <w:rPr>
                <w:rFonts w:hint="eastAsia" w:ascii="宋体" w:hAnsi="宋体" w:cs="宋体"/>
                <w:szCs w:val="21"/>
                <w:highlight w:val="none"/>
                <w:lang w:eastAsia="zh-CN"/>
              </w:rPr>
              <w:t>高明</w:t>
            </w:r>
            <w:r>
              <w:rPr>
                <w:rFonts w:hint="eastAsia" w:ascii="宋体" w:hAnsi="宋体" w:cs="宋体"/>
                <w:szCs w:val="21"/>
                <w:highlight w:val="none"/>
              </w:rPr>
              <w:t xml:space="preserve">       日期：201</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26</w:t>
            </w:r>
          </w:p>
          <w:p>
            <w:pPr>
              <w:spacing w:line="360" w:lineRule="auto"/>
              <w:rPr>
                <w:rFonts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、查见2019年度培训计划共</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次，已完成的培训记录</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次。</w:t>
            </w:r>
          </w:p>
          <w:p>
            <w:pPr>
              <w:spacing w:line="360" w:lineRule="auto"/>
              <w:rPr>
                <w:rFonts w:ascii="宋体" w:hAnsi="宋体" w:cs="宋体"/>
                <w:color w:val="000000" w:themeColor="text1"/>
                <w:szCs w:val="21"/>
              </w:rPr>
            </w:pPr>
            <w:r>
              <w:rPr>
                <w:rFonts w:hint="eastAsia" w:ascii="宋体" w:hAnsi="宋体" w:cs="宋体"/>
                <w:color w:val="000000" w:themeColor="text1"/>
                <w:szCs w:val="21"/>
              </w:rPr>
              <w:t>1）：2019-</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 xml:space="preserve">  培训内容：</w:t>
            </w:r>
            <w:r>
              <w:rPr>
                <w:rFonts w:hint="eastAsia" w:ascii="宋体" w:hAnsi="宋体" w:cs="宋体"/>
                <w:color w:val="000000" w:themeColor="text1"/>
                <w:szCs w:val="21"/>
                <w:lang w:val="en-US" w:eastAsia="zh-CN"/>
              </w:rPr>
              <w:t>体系文件培训</w:t>
            </w:r>
            <w:r>
              <w:rPr>
                <w:rFonts w:hint="eastAsia" w:ascii="宋体" w:hAnsi="宋体" w:cs="宋体"/>
                <w:color w:val="000000" w:themeColor="text1"/>
                <w:szCs w:val="21"/>
              </w:rPr>
              <w:t>。培训人员：</w:t>
            </w:r>
            <w:r>
              <w:rPr>
                <w:rFonts w:hint="eastAsia" w:ascii="宋体" w:hAnsi="宋体" w:cs="宋体"/>
                <w:color w:val="000000" w:themeColor="text1"/>
                <w:szCs w:val="21"/>
                <w:lang w:eastAsia="zh-CN"/>
              </w:rPr>
              <w:t>高明、刘印文、何春梅、陈涛、陈浪</w:t>
            </w:r>
            <w:r>
              <w:rPr>
                <w:rFonts w:hint="eastAsia" w:ascii="宋体" w:hAnsi="宋体" w:cs="宋体"/>
                <w:color w:val="000000" w:themeColor="text1"/>
                <w:szCs w:val="21"/>
              </w:rPr>
              <w:t>；效果评价：达到培训效果，学员基本掌握所学内容，效果良好。评价人：</w:t>
            </w:r>
            <w:r>
              <w:rPr>
                <w:rFonts w:hint="eastAsia" w:ascii="宋体" w:hAnsi="宋体" w:cs="宋体"/>
                <w:color w:val="000000" w:themeColor="text1"/>
                <w:szCs w:val="21"/>
                <w:lang w:eastAsia="zh-CN"/>
              </w:rPr>
              <w:t>高明</w:t>
            </w:r>
            <w:r>
              <w:rPr>
                <w:rFonts w:hint="eastAsia" w:ascii="宋体" w:hAnsi="宋体" w:cs="宋体"/>
                <w:color w:val="000000" w:themeColor="text1"/>
                <w:szCs w:val="21"/>
              </w:rPr>
              <w:t>。</w:t>
            </w: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rPr>
              <w:t>2）：2019-</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 xml:space="preserve"> 培训内容：</w:t>
            </w:r>
            <w:r>
              <w:rPr>
                <w:rFonts w:hint="eastAsia" w:ascii="宋体" w:hAnsi="宋体" w:cs="宋体"/>
                <w:color w:val="000000" w:themeColor="text1"/>
                <w:szCs w:val="21"/>
                <w:lang w:eastAsia="zh-CN"/>
              </w:rPr>
              <w:t>公司销售培训</w:t>
            </w:r>
            <w:r>
              <w:rPr>
                <w:rFonts w:hint="eastAsia" w:ascii="宋体" w:hAnsi="宋体" w:cs="宋体"/>
                <w:color w:val="000000" w:themeColor="text1"/>
                <w:szCs w:val="21"/>
              </w:rPr>
              <w:t>；培训人员：</w:t>
            </w:r>
            <w:r>
              <w:rPr>
                <w:rFonts w:hint="eastAsia" w:ascii="宋体" w:hAnsi="宋体" w:cs="宋体"/>
                <w:color w:val="000000" w:themeColor="text1"/>
                <w:szCs w:val="21"/>
                <w:lang w:eastAsia="zh-CN"/>
              </w:rPr>
              <w:t>全体销售人员</w:t>
            </w:r>
            <w:r>
              <w:rPr>
                <w:rFonts w:hint="eastAsia" w:ascii="宋体" w:hAnsi="宋体" w:cs="宋体"/>
                <w:color w:val="000000" w:themeColor="text1"/>
                <w:szCs w:val="21"/>
              </w:rPr>
              <w:t>；效果评价：达到培训效果，学员基本掌握所学内容，效果良好。评价人：</w:t>
            </w:r>
            <w:r>
              <w:rPr>
                <w:rFonts w:hint="eastAsia" w:ascii="宋体" w:hAnsi="宋体" w:cs="宋体"/>
                <w:color w:val="000000" w:themeColor="text1"/>
                <w:szCs w:val="21"/>
                <w:lang w:eastAsia="zh-CN"/>
              </w:rPr>
              <w:t>陈涛</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rPr>
                <w:rFonts w:ascii="宋体" w:hAnsi="宋体"/>
                <w:szCs w:val="21"/>
              </w:rPr>
            </w:pPr>
            <w:r>
              <w:rPr>
                <w:rFonts w:hint="eastAsia" w:ascii="宋体" w:hAnsi="宋体" w:cs="宋体"/>
                <w:szCs w:val="21"/>
              </w:rPr>
              <w:t>---经与2位员工</w:t>
            </w:r>
            <w:r>
              <w:rPr>
                <w:rFonts w:hint="eastAsia" w:ascii="宋体" w:hAnsi="宋体" w:cs="宋体"/>
                <w:szCs w:val="21"/>
                <w:lang w:eastAsia="zh-CN"/>
              </w:rPr>
              <w:t>何春梅、石珊</w:t>
            </w:r>
            <w:r>
              <w:rPr>
                <w:rFonts w:hint="eastAsia" w:ascii="宋体" w:hAnsi="宋体" w:cs="宋体"/>
                <w:szCs w:val="21"/>
              </w:rPr>
              <w:t>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szCs w:val="21"/>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2"/>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2"/>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SCMC/QM-2019</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发布  编制：行政部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w:t>
            </w:r>
            <w:r>
              <w:rPr>
                <w:rFonts w:hint="eastAsia" w:ascii="宋体" w:hAnsi="宋体" w:eastAsia="宋体" w:cs="宋体"/>
                <w:color w:val="000000"/>
                <w:kern w:val="0"/>
                <w:sz w:val="21"/>
                <w:szCs w:val="21"/>
                <w:lang w:eastAsia="zh-CN"/>
              </w:rPr>
              <w:t>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刘印文</w:t>
            </w:r>
            <w:r>
              <w:rPr>
                <w:rFonts w:hint="eastAsia" w:ascii="宋体" w:hAnsi="宋体" w:eastAsia="宋体" w:cs="宋体"/>
                <w:color w:val="000000"/>
                <w:kern w:val="0"/>
                <w:sz w:val="21"/>
                <w:szCs w:val="21"/>
                <w:lang w:val="en-US" w:eastAsia="zh-CN"/>
              </w:rPr>
              <w:t xml:space="preserve">  批准：高明</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jc w:val="both"/>
              <w:rPr>
                <w:rFonts w:hint="default" w:ascii="宋体" w:hAnsi="宋体" w:eastAsia="宋体"/>
                <w:color w:val="000000"/>
                <w:szCs w:val="21"/>
                <w:lang w:val="en-US" w:eastAsia="zh-CN"/>
              </w:rPr>
            </w:pPr>
            <w:r>
              <w:rPr>
                <w:rFonts w:hint="eastAsia" w:ascii="宋体" w:hAnsi="宋体" w:eastAsia="宋体" w:cs="宋体"/>
                <w:color w:val="000000"/>
                <w:kern w:val="0"/>
                <w:sz w:val="21"/>
                <w:szCs w:val="21"/>
              </w:rPr>
              <w:t>文件编号：</w:t>
            </w:r>
            <w:r>
              <w:rPr>
                <w:rFonts w:hint="eastAsia" w:ascii="宋体" w:hAnsi="宋体"/>
                <w:color w:val="000000"/>
                <w:szCs w:val="21"/>
                <w:lang w:val="en-US" w:eastAsia="zh-CN"/>
              </w:rPr>
              <w:t>SCMCQP001</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发布  编制：行政部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审</w:t>
            </w:r>
            <w:r>
              <w:rPr>
                <w:rFonts w:hint="eastAsia" w:ascii="宋体" w:hAnsi="宋体" w:eastAsia="宋体" w:cs="宋体"/>
                <w:color w:val="000000"/>
                <w:kern w:val="0"/>
                <w:sz w:val="21"/>
                <w:szCs w:val="21"/>
                <w:lang w:eastAsia="zh-CN"/>
              </w:rPr>
              <w:t>核</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刘印文</w:t>
            </w:r>
            <w:r>
              <w:rPr>
                <w:rFonts w:hint="eastAsia" w:ascii="宋体" w:hAnsi="宋体" w:eastAsia="宋体" w:cs="宋体"/>
                <w:color w:val="000000"/>
                <w:kern w:val="0"/>
                <w:sz w:val="21"/>
                <w:szCs w:val="21"/>
                <w:lang w:val="en-US" w:eastAsia="zh-CN"/>
              </w:rPr>
              <w:t xml:space="preserve">  批准：高明</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tabs>
                <w:tab w:val="left" w:pos="5820"/>
              </w:tabs>
              <w:jc w:val="left"/>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作业文件</w:t>
            </w:r>
            <w:r>
              <w:rPr>
                <w:rFonts w:hint="eastAsia" w:ascii="宋体" w:hAnsi="宋体" w:cs="宋体"/>
                <w:szCs w:val="21"/>
              </w:rPr>
              <w:t>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作业规程</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tabs>
                <w:tab w:val="left" w:pos="5820"/>
              </w:tabs>
              <w:jc w:val="left"/>
              <w:rPr>
                <w:rFonts w:hint="default" w:ascii="宋体" w:hAnsi="宋体"/>
                <w:b/>
                <w:bCs/>
                <w:color w:val="000000" w:themeColor="text1"/>
                <w:sz w:val="2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查《外来文件清单》,里面包括法律法规：中华人民共和国合同法、中华人民共和国劳动法、中华人民共和国质量法</w:t>
            </w:r>
            <w:r>
              <w:rPr>
                <w:rFonts w:hint="eastAsia" w:ascii="宋体" w:hAnsi="宋体" w:cs="宋体"/>
                <w:b/>
                <w:bCs/>
                <w:color w:val="000000" w:themeColor="text1"/>
                <w:szCs w:val="21"/>
                <w:lang w:eastAsia="zh-CN"/>
                <w14:textFill>
                  <w14:solidFill>
                    <w14:schemeClr w14:val="tx1"/>
                  </w14:solidFill>
                </w14:textFill>
              </w:rPr>
              <w:t>、</w:t>
            </w:r>
            <w:r>
              <w:rPr>
                <w:rFonts w:hint="default" w:ascii="宋体" w:hAnsi="宋体"/>
                <w:b/>
                <w:bCs/>
                <w:color w:val="000000" w:themeColor="text1"/>
                <w:sz w:val="21"/>
                <w:szCs w:val="21"/>
                <w14:textFill>
                  <w14:solidFill>
                    <w14:schemeClr w14:val="tx1"/>
                  </w14:solidFill>
                </w14:textFill>
              </w:rPr>
              <w:t>机电设备维修与再制造企业质量诚信评价规范T/ CAMER 002-2019</w:t>
            </w:r>
            <w:r>
              <w:rPr>
                <w:rFonts w:hint="eastAsia" w:ascii="宋体" w:hAnsi="宋体"/>
                <w:b/>
                <w:bCs/>
                <w:color w:val="000000" w:themeColor="text1"/>
                <w:sz w:val="21"/>
                <w:szCs w:val="21"/>
                <w:lang w:eastAsia="zh-CN"/>
                <w14:textFill>
                  <w14:solidFill>
                    <w14:schemeClr w14:val="tx1"/>
                  </w14:solidFill>
                </w14:textFill>
              </w:rPr>
              <w:t>、</w:t>
            </w:r>
            <w:r>
              <w:rPr>
                <w:rFonts w:hint="default" w:ascii="宋体" w:hAnsi="宋体"/>
                <w:b/>
                <w:bCs/>
                <w:color w:val="000000" w:themeColor="text1"/>
                <w:sz w:val="21"/>
                <w:szCs w:val="21"/>
                <w14:textFill>
                  <w14:solidFill>
                    <w14:schemeClr w14:val="tx1"/>
                  </w14:solidFill>
                </w14:textFill>
              </w:rPr>
              <w:t>阀门的试验与检验</w:t>
            </w:r>
          </w:p>
          <w:p>
            <w:pPr>
              <w:ind w:firstLine="422" w:firstLineChars="200"/>
              <w:rPr>
                <w:rFonts w:hint="eastAsia" w:ascii="宋体" w:hAnsi="宋体" w:cs="宋体"/>
                <w:b/>
                <w:bCs/>
                <w:color w:val="000000" w:themeColor="text1"/>
                <w:szCs w:val="21"/>
                <w14:textFill>
                  <w14:solidFill>
                    <w14:schemeClr w14:val="tx1"/>
                  </w14:solidFill>
                </w14:textFill>
              </w:rPr>
            </w:pPr>
            <w:r>
              <w:rPr>
                <w:rFonts w:hint="default" w:ascii="宋体" w:hAnsi="宋体"/>
                <w:b/>
                <w:bCs/>
                <w:color w:val="000000" w:themeColor="text1"/>
                <w:sz w:val="21"/>
                <w:szCs w:val="21"/>
                <w14:textFill>
                  <w14:solidFill>
                    <w14:schemeClr w14:val="tx1"/>
                  </w14:solidFill>
                </w14:textFill>
              </w:rPr>
              <w:t>978-7-5066-52</w:t>
            </w:r>
            <w:r>
              <w:rPr>
                <w:rFonts w:hint="default" w:ascii="宋体" w:hAnsi="宋体" w:cs="宋体"/>
                <w:b/>
                <w:bCs/>
                <w:color w:val="000000" w:themeColor="text1"/>
                <w:szCs w:val="21"/>
                <w14:textFill>
                  <w14:solidFill>
                    <w14:schemeClr w14:val="tx1"/>
                  </w14:solidFill>
                </w14:textFill>
              </w:rPr>
              <w:t>31-5</w:t>
            </w:r>
            <w:r>
              <w:rPr>
                <w:rFonts w:hint="eastAsia" w:ascii="宋体" w:hAnsi="宋体" w:cs="宋体"/>
                <w:b/>
                <w:bCs/>
                <w:color w:val="000000" w:themeColor="text1"/>
                <w:szCs w:val="21"/>
                <w:lang w:eastAsia="zh-CN"/>
                <w14:textFill>
                  <w14:solidFill>
                    <w14:schemeClr w14:val="tx1"/>
                  </w14:solidFill>
                </w14:textFill>
              </w:rPr>
              <w:t>、</w:t>
            </w:r>
            <w:r>
              <w:rPr>
                <w:rFonts w:hint="default" w:ascii="宋体" w:hAnsi="宋体" w:cs="宋体"/>
                <w:b/>
                <w:bCs/>
                <w:color w:val="000000" w:themeColor="text1"/>
                <w:szCs w:val="21"/>
                <w14:textFill>
                  <w14:solidFill>
                    <w14:schemeClr w14:val="tx1"/>
                  </w14:solidFill>
                </w14:textFill>
              </w:rPr>
              <w:t>机电设备维修与再制造企业质量诚信评价规范T/ CAMER 002-2019</w:t>
            </w:r>
            <w:r>
              <w:rPr>
                <w:rFonts w:hint="eastAsia" w:ascii="宋体" w:hAnsi="宋体" w:cs="宋体"/>
                <w:b/>
                <w:bCs/>
                <w:color w:val="000000" w:themeColor="text1"/>
                <w:szCs w:val="21"/>
                <w:lang w:val="en-US" w:eastAsia="zh-CN"/>
                <w14:textFill>
                  <w14:solidFill>
                    <w14:schemeClr w14:val="tx1"/>
                  </w14:solidFill>
                </w14:textFill>
              </w:rPr>
              <w:t>等标准.但未发现</w:t>
            </w:r>
            <w:r>
              <w:rPr>
                <w:rFonts w:hint="eastAsia" w:ascii="宋体" w:hAnsi="宋体" w:cs="宋体"/>
                <w:b/>
                <w:bCs/>
                <w:color w:val="000000" w:themeColor="text1"/>
                <w:szCs w:val="21"/>
                <w:lang w:val="en-US" w:eastAsia="zh-CN"/>
              </w:rPr>
              <w:t>通用</w:t>
            </w:r>
            <w:r>
              <w:rPr>
                <w:rFonts w:hint="eastAsia" w:ascii="宋体" w:hAnsi="宋体" w:cs="宋体"/>
                <w:b/>
                <w:bCs/>
                <w:color w:val="000000" w:themeColor="text1"/>
                <w:szCs w:val="21"/>
                <w:lang w:val="en-US" w:eastAsia="zh-CN"/>
                <w14:textFill>
                  <w14:solidFill>
                    <w14:schemeClr w14:val="tx1"/>
                  </w14:solidFill>
                </w14:textFill>
              </w:rPr>
              <w:t>阀门类的相关标准。</w:t>
            </w:r>
            <w:bookmarkStart w:id="3" w:name="_GoBack"/>
            <w:bookmarkEnd w:id="3"/>
          </w:p>
          <w:p>
            <w:pPr>
              <w:tabs>
                <w:tab w:val="left" w:pos="5820"/>
              </w:tabs>
              <w:jc w:val="left"/>
              <w:rPr>
                <w:rFonts w:hint="eastAsia" w:ascii="宋体" w:hAnsi="宋体" w:cs="宋体"/>
                <w:szCs w:val="21"/>
                <w:lang w:eastAsia="zh-CN"/>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有《培训计划》、《合格供方评价表》、《合同评审表》、《纠正预防措施处理单》等</w:t>
            </w:r>
            <w:r>
              <w:rPr>
                <w:rFonts w:hint="eastAsia" w:ascii="宋体" w:hAnsi="宋体" w:cs="宋体"/>
                <w:szCs w:val="21"/>
              </w:rPr>
              <w:t>规定了保存期为2-3年。</w:t>
            </w:r>
            <w:r>
              <w:rPr>
                <w:rFonts w:hint="eastAsia" w:ascii="宋体" w:hAnsi="宋体" w:cs="宋体"/>
                <w:szCs w:val="21"/>
                <w:lang w:eastAsia="zh-CN"/>
              </w:rPr>
              <w:t>文件规定</w:t>
            </w:r>
            <w:r>
              <w:rPr>
                <w:rFonts w:hint="eastAsia" w:ascii="宋体" w:hAnsi="宋体" w:cs="宋体"/>
                <w:szCs w:val="21"/>
              </w:rPr>
              <w:t>对质量记录按时间、类别进行分类存放于专门的文件柜中，制作目录便于检索。</w:t>
            </w:r>
            <w:r>
              <w:rPr>
                <w:rFonts w:hint="eastAsia" w:ascii="宋体" w:hAnsi="宋体" w:cs="宋体"/>
                <w:szCs w:val="21"/>
                <w:lang w:eastAsia="zh-CN"/>
              </w:rPr>
              <w:t>但现场记录存放较为散乱，口头向负责人提出整改。</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w:t>
            </w:r>
            <w:r>
              <w:rPr>
                <w:rFonts w:hint="eastAsia" w:ascii="宋体" w:hAnsi="宋体"/>
              </w:rPr>
              <w:t>文件</w:t>
            </w:r>
            <w:r>
              <w:rPr>
                <w:rFonts w:hint="eastAsia" w:ascii="宋体" w:hAnsi="宋体"/>
                <w:lang w:eastAsia="zh-CN"/>
              </w:rPr>
              <w:t>、</w:t>
            </w:r>
            <w:r>
              <w:rPr>
                <w:rFonts w:hint="eastAsia" w:ascii="宋体" w:hAnsi="宋体"/>
              </w:rPr>
              <w:t>记录控制程序</w:t>
            </w:r>
            <w:r>
              <w:rPr>
                <w:rFonts w:hint="eastAsia" w:ascii="宋体" w:hAnsi="宋体" w:cs="宋体"/>
                <w:szCs w:val="21"/>
              </w:rPr>
              <w:t>”中对如发生以上情况均有明确规定。</w:t>
            </w:r>
          </w:p>
        </w:tc>
        <w:tc>
          <w:tcPr>
            <w:tcW w:w="1585" w:type="dxa"/>
          </w:tcPr>
          <w:p/>
          <w:p/>
          <w:p/>
          <w:p/>
          <w:p/>
          <w:p/>
          <w:p/>
          <w:p/>
          <w:p/>
          <w:p/>
          <w:p/>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2160" w:type="dxa"/>
            <w:vAlign w:val="top"/>
          </w:tcPr>
          <w:p>
            <w:pPr>
              <w:ind w:firstLine="420" w:firstLineChars="200"/>
              <w:rPr>
                <w:rFonts w:hint="eastAsia" w:ascii="宋体" w:hAnsi="宋体" w:cs="宋体"/>
                <w:color w:val="000000"/>
                <w:szCs w:val="24"/>
              </w:rPr>
            </w:pPr>
            <w:r>
              <w:rPr>
                <w:rFonts w:hint="eastAsia" w:ascii="宋体" w:hAnsi="宋体" w:cs="宋体"/>
                <w:color w:val="000000"/>
                <w:szCs w:val="24"/>
              </w:rPr>
              <w:t>分析和评价</w:t>
            </w:r>
          </w:p>
          <w:p>
            <w:pPr>
              <w:ind w:firstLine="420" w:firstLineChars="200"/>
              <w:rPr>
                <w:rFonts w:hint="eastAsia" w:ascii="宋体" w:hAnsi="宋体" w:cs="宋体"/>
                <w:szCs w:val="21"/>
              </w:rPr>
            </w:pPr>
          </w:p>
        </w:tc>
        <w:tc>
          <w:tcPr>
            <w:tcW w:w="960" w:type="dxa"/>
            <w:vAlign w:val="top"/>
          </w:tcPr>
          <w:p>
            <w:pPr>
              <w:rPr>
                <w:rFonts w:hint="eastAsia" w:ascii="宋体" w:hAnsi="宋体" w:cs="宋体"/>
                <w:b/>
                <w:szCs w:val="21"/>
              </w:rPr>
            </w:pPr>
            <w:r>
              <w:rPr>
                <w:rFonts w:hint="eastAsia"/>
                <w:b/>
              </w:rPr>
              <w:t>9.1.3</w:t>
            </w:r>
          </w:p>
        </w:tc>
        <w:tc>
          <w:tcPr>
            <w:tcW w:w="10004" w:type="dxa"/>
            <w:vAlign w:val="top"/>
          </w:tcPr>
          <w:p>
            <w:pPr>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ind w:firstLine="420" w:firstLineChars="200"/>
              <w:rPr>
                <w:rFonts w:hint="eastAsia" w:ascii="宋体" w:hAnsi="宋体" w:cs="宋体"/>
                <w:color w:val="000000"/>
                <w:szCs w:val="24"/>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5</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7%。</w:t>
            </w:r>
          </w:p>
          <w:p>
            <w:pPr>
              <w:ind w:firstLine="420" w:firstLineChars="200"/>
              <w:rPr>
                <w:rFonts w:hint="eastAsia" w:ascii="宋体" w:hAnsi="宋体" w:cs="宋体"/>
                <w:color w:val="000000"/>
                <w:szCs w:val="24"/>
                <w:lang w:eastAsia="zh-CN"/>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3</w:t>
            </w:r>
            <w:r>
              <w:rPr>
                <w:rFonts w:hint="eastAsia" w:ascii="宋体" w:hAnsi="宋体" w:cs="宋体"/>
                <w:color w:val="000000"/>
                <w:szCs w:val="24"/>
              </w:rPr>
              <w:t>月至2019年</w:t>
            </w:r>
            <w:r>
              <w:rPr>
                <w:rFonts w:hint="eastAsia" w:ascii="宋体" w:hAnsi="宋体" w:cs="宋体"/>
                <w:color w:val="000000"/>
                <w:szCs w:val="24"/>
                <w:lang w:val="en-US" w:eastAsia="zh-CN"/>
              </w:rPr>
              <w:t>5</w:t>
            </w:r>
            <w:r>
              <w:rPr>
                <w:rFonts w:hint="eastAsia" w:ascii="宋体" w:hAnsi="宋体" w:cs="宋体"/>
                <w:color w:val="000000"/>
                <w:szCs w:val="24"/>
              </w:rPr>
              <w:t>月数据统计的结果为：</w:t>
            </w:r>
            <w:r>
              <w:rPr>
                <w:rFonts w:hint="eastAsia" w:ascii="宋体" w:hAnsi="宋体" w:cs="宋体"/>
                <w:color w:val="000000"/>
                <w:szCs w:val="24"/>
                <w:lang w:eastAsia="zh-CN"/>
              </w:rPr>
              <w:t>（查</w:t>
            </w:r>
            <w:r>
              <w:rPr>
                <w:rFonts w:hint="eastAsia" w:ascii="宋体" w:hAnsi="宋体" w:cs="宋体"/>
                <w:color w:val="000000"/>
                <w:szCs w:val="24"/>
                <w:lang w:val="en-US" w:eastAsia="zh-CN"/>
              </w:rPr>
              <w:t>7月统计结果</w:t>
            </w:r>
            <w:r>
              <w:rPr>
                <w:rFonts w:hint="eastAsia" w:ascii="宋体" w:hAnsi="宋体" w:cs="宋体"/>
                <w:color w:val="000000"/>
                <w:szCs w:val="24"/>
                <w:lang w:eastAsia="zh-CN"/>
              </w:rPr>
              <w:t>）</w:t>
            </w:r>
          </w:p>
          <w:p>
            <w:pPr>
              <w:ind w:firstLine="420" w:firstLineChars="200"/>
              <w:rPr>
                <w:rFonts w:hint="eastAsia" w:ascii="宋体" w:hAnsi="宋体" w:cs="宋体"/>
                <w:color w:val="000000"/>
                <w:szCs w:val="24"/>
                <w:lang w:eastAsia="zh-CN"/>
              </w:rPr>
            </w:pPr>
            <w:r>
              <w:rPr>
                <w:rFonts w:hint="eastAsia" w:ascii="宋体" w:hAnsi="宋体" w:cs="宋体"/>
                <w:color w:val="000000"/>
                <w:szCs w:val="24"/>
                <w:lang w:val="en-US" w:eastAsia="zh-CN"/>
              </w:rPr>
              <w:t>a</w:t>
            </w:r>
            <w:r>
              <w:rPr>
                <w:rFonts w:hint="eastAsia" w:ascii="宋体" w:hAnsi="宋体" w:cs="宋体"/>
                <w:color w:val="000000"/>
                <w:szCs w:val="24"/>
                <w:lang w:eastAsia="zh-CN"/>
              </w:rPr>
              <w:t>、产品合格</w:t>
            </w:r>
            <w:r>
              <w:rPr>
                <w:rFonts w:hint="eastAsia" w:ascii="宋体" w:hAnsi="宋体" w:cs="宋体"/>
                <w:color w:val="000000"/>
                <w:szCs w:val="24"/>
                <w:lang w:val="en-US" w:eastAsia="zh-CN"/>
              </w:rPr>
              <w:t>率达到100%</w:t>
            </w:r>
          </w:p>
          <w:p>
            <w:pPr>
              <w:ind w:firstLine="420" w:firstLineChars="200"/>
              <w:rPr>
                <w:rFonts w:hint="default" w:ascii="宋体" w:hAnsi="宋体" w:cs="宋体"/>
                <w:color w:val="000000"/>
                <w:szCs w:val="24"/>
                <w:lang w:val="en-US" w:eastAsia="zh-CN"/>
              </w:rPr>
            </w:pPr>
            <w:r>
              <w:rPr>
                <w:rFonts w:hint="eastAsia" w:ascii="宋体" w:hAnsi="宋体" w:cs="宋体"/>
                <w:color w:val="000000"/>
                <w:szCs w:val="24"/>
                <w:lang w:eastAsia="zh-CN"/>
              </w:rPr>
              <w:t>b</w:t>
            </w:r>
            <w:r>
              <w:rPr>
                <w:rFonts w:hint="eastAsia" w:ascii="宋体" w:hAnsi="宋体" w:cs="宋体"/>
                <w:color w:val="000000"/>
                <w:szCs w:val="24"/>
              </w:rPr>
              <w:t>、</w:t>
            </w:r>
            <w:r>
              <w:rPr>
                <w:rFonts w:hint="eastAsia" w:ascii="宋体" w:hAnsi="宋体" w:cs="宋体"/>
                <w:color w:val="000000"/>
                <w:szCs w:val="24"/>
                <w:lang w:eastAsia="zh-CN"/>
              </w:rPr>
              <w:t>顾客满意度达到9</w:t>
            </w:r>
            <w:r>
              <w:rPr>
                <w:rFonts w:hint="eastAsia" w:ascii="宋体" w:hAnsi="宋体" w:cs="宋体"/>
                <w:color w:val="000000"/>
                <w:szCs w:val="24"/>
                <w:lang w:val="en-US" w:eastAsia="zh-CN"/>
              </w:rPr>
              <w:t>7%</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1"/>
              </w:rPr>
            </w:pPr>
          </w:p>
        </w:tc>
        <w:tc>
          <w:tcPr>
            <w:tcW w:w="960" w:type="dxa"/>
            <w:vAlign w:val="top"/>
          </w:tcPr>
          <w:p>
            <w:pPr>
              <w:rPr>
                <w:rFonts w:hint="eastAsia" w:ascii="宋体" w:hAnsi="宋体" w:cs="宋体"/>
                <w:b/>
                <w:szCs w:val="21"/>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rPr>
                <w:rFonts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rPr>
            </w:pPr>
            <w:r>
              <w:rPr>
                <w:rFonts w:hint="eastAsia" w:ascii="宋体" w:hAnsi="宋体" w:cs="宋体"/>
                <w:szCs w:val="24"/>
              </w:rPr>
              <w:t>时间：2019年</w:t>
            </w:r>
            <w:r>
              <w:rPr>
                <w:rFonts w:hint="eastAsia" w:ascii="宋体" w:hAnsi="宋体" w:cs="宋体"/>
                <w:szCs w:val="24"/>
                <w:lang w:val="en-US" w:eastAsia="zh-CN"/>
              </w:rPr>
              <w:t>7</w:t>
            </w:r>
            <w:r>
              <w:rPr>
                <w:rFonts w:hint="eastAsia" w:ascii="宋体" w:hAnsi="宋体" w:cs="宋体"/>
                <w:szCs w:val="24"/>
              </w:rPr>
              <w:t>月15日  责任部门：</w:t>
            </w:r>
            <w:r>
              <w:rPr>
                <w:rFonts w:hint="eastAsia" w:ascii="宋体" w:hAnsi="宋体" w:cs="宋体"/>
                <w:szCs w:val="24"/>
                <w:lang w:eastAsia="zh-CN"/>
              </w:rPr>
              <w:t>行政部</w:t>
            </w:r>
          </w:p>
          <w:p>
            <w:pPr>
              <w:ind w:firstLine="420" w:firstLineChars="200"/>
              <w:rPr>
                <w:rFonts w:hint="eastAsia" w:ascii="宋体" w:hAnsi="宋体" w:cs="宋体"/>
                <w:szCs w:val="24"/>
                <w:lang w:eastAsia="zh-CN"/>
              </w:rPr>
            </w:pPr>
            <w:r>
              <w:rPr>
                <w:rFonts w:hint="eastAsia" w:ascii="宋体" w:hAnsi="宋体" w:cs="宋体"/>
                <w:szCs w:val="24"/>
              </w:rPr>
              <w:t>不合格事实描述：2019年</w:t>
            </w:r>
            <w:r>
              <w:rPr>
                <w:rFonts w:hint="eastAsia" w:ascii="宋体" w:hAnsi="宋体" w:cs="宋体"/>
                <w:szCs w:val="24"/>
                <w:lang w:val="en-US" w:eastAsia="zh-CN"/>
              </w:rPr>
              <w:t>7</w:t>
            </w:r>
            <w:r>
              <w:rPr>
                <w:rFonts w:hint="eastAsia" w:ascii="宋体" w:hAnsi="宋体" w:cs="宋体"/>
                <w:szCs w:val="24"/>
              </w:rPr>
              <w:t>月检查</w:t>
            </w:r>
            <w:r>
              <w:rPr>
                <w:rFonts w:hint="eastAsia" w:ascii="宋体" w:hAnsi="宋体" w:cs="宋体"/>
                <w:szCs w:val="24"/>
                <w:lang w:eastAsia="zh-CN"/>
              </w:rPr>
              <w:t>文件</w:t>
            </w:r>
            <w:r>
              <w:rPr>
                <w:rFonts w:hint="eastAsia" w:ascii="宋体" w:hAnsi="宋体" w:cs="宋体"/>
                <w:szCs w:val="24"/>
              </w:rPr>
              <w:t>发现</w:t>
            </w:r>
            <w:r>
              <w:rPr>
                <w:rFonts w:hint="eastAsia" w:ascii="宋体" w:hAnsi="宋体" w:cs="宋体"/>
                <w:szCs w:val="24"/>
                <w:lang w:eastAsia="zh-CN"/>
              </w:rPr>
              <w:t>文件的归类部规范，不便于检索。</w:t>
            </w:r>
          </w:p>
          <w:p>
            <w:pPr>
              <w:ind w:firstLine="420" w:firstLineChars="200"/>
              <w:rPr>
                <w:rFonts w:hint="eastAsia" w:ascii="宋体" w:hAnsi="宋体" w:cs="宋体"/>
                <w:szCs w:val="24"/>
              </w:rPr>
            </w:pPr>
            <w:r>
              <w:rPr>
                <w:rFonts w:hint="eastAsia" w:ascii="宋体" w:hAnsi="宋体" w:cs="宋体"/>
                <w:szCs w:val="24"/>
              </w:rPr>
              <w:t>原因分析：对上述不符合原因进行分析，</w:t>
            </w:r>
            <w:r>
              <w:rPr>
                <w:rFonts w:hint="eastAsia" w:ascii="宋体" w:hAnsi="宋体" w:cs="宋体"/>
                <w:szCs w:val="24"/>
                <w:lang w:eastAsia="zh-CN"/>
              </w:rPr>
              <w:t>管理人员对标准</w:t>
            </w:r>
            <w:r>
              <w:rPr>
                <w:rFonts w:hint="eastAsia" w:ascii="宋体" w:hAnsi="宋体" w:cs="宋体"/>
                <w:szCs w:val="24"/>
                <w:lang w:val="en-US" w:eastAsia="zh-CN"/>
              </w:rPr>
              <w:t>7.5条款文件的控制理解不够，文件</w:t>
            </w:r>
            <w:r>
              <w:rPr>
                <w:rFonts w:hint="eastAsia" w:ascii="宋体" w:hAnsi="宋体" w:cs="宋体"/>
                <w:szCs w:val="24"/>
              </w:rPr>
              <w:t>管理不到位</w:t>
            </w:r>
            <w:r>
              <w:rPr>
                <w:rFonts w:hint="eastAsia" w:ascii="宋体" w:hAnsi="宋体" w:cs="宋体"/>
                <w:szCs w:val="24"/>
                <w:lang w:eastAsia="zh-CN"/>
              </w:rPr>
              <w:t>，相关工作人员缺乏安全责任意识</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p>
          <w:p>
            <w:pPr>
              <w:ind w:firstLine="420" w:firstLineChars="200"/>
              <w:rPr>
                <w:rFonts w:hint="default" w:ascii="宋体" w:hAnsi="宋体" w:eastAsia="宋体" w:cs="宋体"/>
                <w:szCs w:val="24"/>
                <w:lang w:val="en-US" w:eastAsia="zh-CN"/>
              </w:rPr>
            </w:pPr>
            <w:r>
              <w:rPr>
                <w:rFonts w:hint="eastAsia" w:ascii="宋体" w:hAnsi="宋体" w:cs="宋体"/>
                <w:szCs w:val="24"/>
                <w:lang w:val="en-US" w:eastAsia="zh-CN"/>
              </w:rPr>
              <w:t>1、</w:t>
            </w:r>
            <w:r>
              <w:rPr>
                <w:rFonts w:hint="eastAsia" w:ascii="宋体" w:hAnsi="宋体" w:cs="宋体"/>
                <w:szCs w:val="24"/>
              </w:rPr>
              <w:t>对</w:t>
            </w:r>
            <w:r>
              <w:rPr>
                <w:rFonts w:hint="eastAsia" w:ascii="宋体" w:hAnsi="宋体" w:cs="宋体"/>
                <w:szCs w:val="24"/>
                <w:lang w:eastAsia="zh-CN"/>
              </w:rPr>
              <w:t>相关人员进行标准条款</w:t>
            </w:r>
            <w:r>
              <w:rPr>
                <w:rFonts w:hint="eastAsia" w:ascii="宋体" w:hAnsi="宋体" w:cs="宋体"/>
                <w:szCs w:val="24"/>
                <w:lang w:val="en-US" w:eastAsia="zh-CN"/>
              </w:rPr>
              <w:t>7.5进行学习</w:t>
            </w:r>
          </w:p>
          <w:p>
            <w:pPr>
              <w:ind w:firstLine="420" w:firstLineChars="200"/>
              <w:rPr>
                <w:rFonts w:hint="eastAsia" w:ascii="宋体" w:hAnsi="宋体" w:cs="宋体"/>
                <w:szCs w:val="24"/>
                <w:lang w:eastAsia="zh-CN"/>
              </w:rPr>
            </w:pPr>
            <w:r>
              <w:rPr>
                <w:rFonts w:hint="eastAsia" w:ascii="宋体" w:hAnsi="宋体" w:cs="宋体"/>
                <w:szCs w:val="24"/>
                <w:lang w:val="en-US" w:eastAsia="zh-CN"/>
              </w:rPr>
              <w:t>2、</w:t>
            </w:r>
            <w:r>
              <w:rPr>
                <w:rFonts w:hint="eastAsia" w:ascii="宋体" w:hAnsi="宋体" w:cs="宋体"/>
                <w:szCs w:val="24"/>
                <w:lang w:eastAsia="zh-CN"/>
              </w:rPr>
              <w:t>安排人员对公司文件重新归类摆放。</w:t>
            </w:r>
          </w:p>
          <w:p>
            <w:pPr>
              <w:ind w:firstLine="420" w:firstLineChars="200"/>
              <w:rPr>
                <w:rFonts w:hint="eastAsia" w:ascii="宋体" w:hAnsi="宋体" w:cs="宋体"/>
                <w:szCs w:val="24"/>
              </w:rPr>
            </w:pPr>
            <w:r>
              <w:rPr>
                <w:rFonts w:hint="eastAsia" w:ascii="宋体" w:hAnsi="宋体" w:cs="宋体"/>
                <w:szCs w:val="24"/>
              </w:rPr>
              <w:t>纠正措施完成情况：已按纠正措施实施并验证有效。</w:t>
            </w:r>
          </w:p>
          <w:p>
            <w:pPr>
              <w:ind w:firstLine="420" w:firstLineChars="200"/>
              <w:rPr>
                <w:rFonts w:hint="eastAsia" w:ascii="宋体" w:hAnsi="宋体" w:cs="宋体"/>
                <w:szCs w:val="24"/>
              </w:rPr>
            </w:pPr>
            <w:r>
              <w:rPr>
                <w:rFonts w:hint="eastAsia" w:ascii="宋体" w:hAnsi="宋体" w:cs="宋体"/>
                <w:szCs w:val="24"/>
              </w:rPr>
              <w:t>措施验证：有效</w:t>
            </w:r>
          </w:p>
          <w:p>
            <w:pPr>
              <w:ind w:firstLine="420" w:firstLineChars="200"/>
              <w:rPr>
                <w:rFonts w:hint="eastAsia" w:ascii="宋体" w:hAnsi="宋体" w:eastAsia="宋体" w:cs="宋体"/>
                <w:szCs w:val="24"/>
                <w:lang w:val="en-US" w:eastAsia="zh-CN"/>
              </w:rPr>
            </w:pPr>
            <w:r>
              <w:rPr>
                <w:rFonts w:hint="eastAsia" w:ascii="宋体" w:hAnsi="宋体" w:cs="宋体"/>
                <w:szCs w:val="24"/>
              </w:rPr>
              <w:t>验证人：</w:t>
            </w:r>
            <w:r>
              <w:rPr>
                <w:rFonts w:hint="eastAsia" w:ascii="宋体" w:hAnsi="宋体" w:cs="宋体"/>
                <w:szCs w:val="24"/>
                <w:lang w:eastAsia="zh-CN"/>
              </w:rPr>
              <w:t>何春梅</w:t>
            </w:r>
          </w:p>
          <w:p>
            <w:pPr>
              <w:rPr>
                <w:rFonts w:hint="eastAsia" w:ascii="宋体" w:hAnsi="宋体" w:cs="宋体"/>
                <w:szCs w:val="21"/>
              </w:rPr>
            </w:pPr>
            <w:r>
              <w:rPr>
                <w:rFonts w:hint="eastAsia" w:ascii="宋体" w:hAnsi="宋体" w:cs="宋体"/>
                <w:szCs w:val="24"/>
              </w:rPr>
              <w:t>纠正措施实施基本有效。</w:t>
            </w:r>
          </w:p>
        </w:tc>
        <w:tc>
          <w:tcPr>
            <w:tcW w:w="1585" w:type="dxa"/>
          </w:tcPr>
          <w:p/>
        </w:tc>
      </w:tr>
    </w:tbl>
    <w:p>
      <w:pPr>
        <w:pStyle w:val="4"/>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市场</w:t>
            </w:r>
            <w:r>
              <w:rPr>
                <w:rFonts w:hint="eastAsia"/>
                <w:sz w:val="24"/>
                <w:szCs w:val="24"/>
              </w:rPr>
              <w:t>部   主管领导：</w:t>
            </w:r>
            <w:r>
              <w:rPr>
                <w:rFonts w:hint="eastAsia" w:ascii="宋体" w:hAnsi="宋体"/>
                <w:color w:val="000000"/>
                <w:sz w:val="24"/>
                <w:lang w:eastAsia="zh-CN"/>
              </w:rPr>
              <w:t>陈涛</w:t>
            </w:r>
            <w:r>
              <w:rPr>
                <w:rFonts w:hint="eastAsia"/>
                <w:sz w:val="24"/>
                <w:szCs w:val="24"/>
              </w:rPr>
              <w:t xml:space="preserve">     陪同人员</w:t>
            </w:r>
            <w:r>
              <w:rPr>
                <w:rFonts w:hint="eastAsia"/>
                <w:sz w:val="24"/>
                <w:szCs w:val="24"/>
                <w:lang w:eastAsia="zh-CN"/>
              </w:rPr>
              <w:t>：何春梅</w:t>
            </w:r>
            <w:r>
              <w:rPr>
                <w:rFonts w:hint="eastAsia"/>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审核时间：2019.</w:t>
            </w:r>
            <w:r>
              <w:rPr>
                <w:rFonts w:hint="eastAsia"/>
                <w:sz w:val="24"/>
                <w:szCs w:val="24"/>
                <w:lang w:val="en-US" w:eastAsia="zh-CN"/>
              </w:rPr>
              <w:t>8</w:t>
            </w:r>
            <w:r>
              <w:rPr>
                <w:rFonts w:hint="eastAsia"/>
                <w:sz w:val="24"/>
                <w:szCs w:val="24"/>
              </w:rPr>
              <w:t>.</w:t>
            </w:r>
            <w:r>
              <w:rPr>
                <w:rFonts w:hint="eastAsia"/>
                <w:sz w:val="24"/>
                <w:szCs w:val="24"/>
                <w:lang w:val="en-US" w:eastAsia="zh-CN"/>
              </w:rPr>
              <w:t>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eastAsia="宋体"/>
                <w:color w:val="000000"/>
                <w:sz w:val="24"/>
                <w:lang w:eastAsia="zh-CN"/>
              </w:rPr>
            </w:pPr>
            <w:r>
              <w:rPr>
                <w:rFonts w:hint="eastAsia" w:ascii="宋体" w:hAnsi="宋体" w:cs="宋体"/>
                <w:szCs w:val="21"/>
                <w:lang w:eastAsia="zh-CN"/>
              </w:rPr>
              <w:t>销售部</w:t>
            </w:r>
            <w:r>
              <w:rPr>
                <w:rFonts w:hint="eastAsia" w:ascii="宋体" w:hAnsi="宋体" w:cs="宋体"/>
                <w:szCs w:val="21"/>
              </w:rPr>
              <w:t>负责人：</w:t>
            </w:r>
            <w:r>
              <w:rPr>
                <w:rFonts w:hint="eastAsia" w:ascii="宋体" w:hAnsi="宋体"/>
                <w:color w:val="000000"/>
                <w:sz w:val="24"/>
                <w:lang w:eastAsia="zh-CN"/>
              </w:rPr>
              <w:t>陈涛</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测量时间：2019</w:t>
            </w:r>
            <w:r>
              <w:rPr>
                <w:rFonts w:hint="eastAsia" w:ascii="宋体" w:hAnsi="宋体" w:cs="宋体"/>
                <w:szCs w:val="21"/>
                <w:lang w:val="en-US" w:eastAsia="zh-CN"/>
              </w:rPr>
              <w:t>.3</w:t>
            </w:r>
            <w:r>
              <w:rPr>
                <w:rFonts w:hint="eastAsia" w:ascii="宋体" w:hAnsi="宋体" w:cs="宋体"/>
                <w:szCs w:val="21"/>
                <w:lang w:eastAsia="zh-CN"/>
              </w:rPr>
              <w:t>月-</w:t>
            </w:r>
            <w:r>
              <w:rPr>
                <w:rFonts w:hint="eastAsia" w:ascii="宋体" w:hAnsi="宋体" w:cs="宋体"/>
                <w:szCs w:val="21"/>
                <w:lang w:val="en-US" w:eastAsia="zh-CN"/>
              </w:rPr>
              <w:t>5</w:t>
            </w:r>
            <w:r>
              <w:rPr>
                <w:rFonts w:hint="eastAsia" w:ascii="宋体" w:hAnsi="宋体" w:cs="宋体"/>
                <w:szCs w:val="21"/>
                <w:lang w:eastAsia="zh-CN"/>
              </w:rPr>
              <w:t>月</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合同</w:t>
            </w:r>
            <w:r>
              <w:rPr>
                <w:rFonts w:hint="eastAsia" w:ascii="宋体" w:hAnsi="宋体" w:cs="宋体"/>
                <w:szCs w:val="21"/>
                <w:lang w:val="en-US" w:eastAsia="zh-CN"/>
              </w:rPr>
              <w:t>履约</w:t>
            </w:r>
            <w:r>
              <w:rPr>
                <w:rFonts w:hint="eastAsia" w:ascii="宋体" w:hAnsi="宋体" w:cs="宋体"/>
                <w:szCs w:val="21"/>
                <w:lang w:eastAsia="zh-CN"/>
              </w:rPr>
              <w:t>率100%</w:t>
            </w:r>
            <w:r>
              <w:rPr>
                <w:rFonts w:hint="eastAsia" w:ascii="宋体" w:hAnsi="宋体" w:cs="宋体"/>
                <w:szCs w:val="21"/>
                <w:lang w:val="en-US" w:eastAsia="zh-CN"/>
              </w:rPr>
              <w:t xml:space="preserve">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顾客满意度</w:t>
            </w:r>
            <w:r>
              <w:rPr>
                <w:rFonts w:hint="eastAsia" w:ascii="宋体" w:hAnsi="宋体" w:cs="宋体"/>
                <w:szCs w:val="21"/>
                <w:lang w:val="en-US" w:eastAsia="zh-CN"/>
              </w:rPr>
              <w:t>≥95%               实测：97%</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产品合格率≥9</w:t>
            </w:r>
            <w:r>
              <w:rPr>
                <w:rFonts w:hint="eastAsia" w:ascii="宋体" w:hAnsi="宋体" w:cs="宋体"/>
                <w:szCs w:val="21"/>
                <w:lang w:val="en-US" w:eastAsia="zh-CN"/>
              </w:rPr>
              <w:t>8</w:t>
            </w:r>
            <w:r>
              <w:rPr>
                <w:rFonts w:hint="eastAsia" w:ascii="宋体" w:hAnsi="宋体" w:cs="宋体"/>
                <w:szCs w:val="21"/>
                <w:lang w:eastAsia="zh-CN"/>
              </w:rPr>
              <w:t>%</w:t>
            </w:r>
            <w:r>
              <w:rPr>
                <w:rFonts w:hint="eastAsia" w:ascii="宋体" w:hAnsi="宋体" w:cs="宋体"/>
                <w:szCs w:val="21"/>
                <w:lang w:val="en-US" w:eastAsia="zh-CN"/>
              </w:rPr>
              <w:t xml:space="preserve">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抽见：顾客满意度分析报告，实测顾客满意达到9</w:t>
            </w:r>
            <w:r>
              <w:rPr>
                <w:rFonts w:hint="eastAsia" w:ascii="宋体" w:hAnsi="宋体" w:cs="宋体"/>
                <w:szCs w:val="21"/>
                <w:lang w:val="en-US" w:eastAsia="zh-CN"/>
              </w:rPr>
              <w:t>7%</w:t>
            </w:r>
            <w:r>
              <w:rPr>
                <w:rFonts w:hint="eastAsia" w:ascii="宋体" w:hAnsi="宋体" w:cs="宋体"/>
                <w:szCs w:val="21"/>
                <w:lang w:eastAsia="zh-CN"/>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抽顾客2019年</w:t>
            </w:r>
            <w:r>
              <w:rPr>
                <w:rFonts w:hint="eastAsia" w:ascii="宋体" w:hAnsi="宋体" w:cs="宋体"/>
                <w:color w:val="000000"/>
                <w:szCs w:val="21"/>
                <w:lang w:val="en-US" w:eastAsia="zh-CN"/>
              </w:rPr>
              <w:t>2</w:t>
            </w:r>
            <w:r>
              <w:rPr>
                <w:rFonts w:hint="eastAsia" w:ascii="宋体" w:hAnsi="宋体" w:cs="宋体"/>
                <w:color w:val="000000"/>
                <w:szCs w:val="21"/>
              </w:rPr>
              <w:t>月份</w:t>
            </w:r>
            <w:r>
              <w:rPr>
                <w:rFonts w:hint="eastAsia" w:ascii="宋体" w:hAnsi="宋体" w:cs="宋体"/>
                <w:color w:val="000000"/>
                <w:szCs w:val="21"/>
                <w:lang w:eastAsia="zh-CN"/>
              </w:rPr>
              <w:t>销售合同</w:t>
            </w:r>
            <w:r>
              <w:rPr>
                <w:rFonts w:hint="eastAsia" w:ascii="宋体" w:hAnsi="宋体" w:cs="宋体"/>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顾客</w:t>
            </w:r>
            <w:r>
              <w:rPr>
                <w:rFonts w:hint="eastAsia" w:ascii="宋体" w:hAnsi="宋体" w:cs="宋体"/>
                <w:color w:val="000000"/>
                <w:szCs w:val="21"/>
                <w:lang w:eastAsia="zh-CN"/>
              </w:rPr>
              <w:t>：四川川府仪表有限公司</w:t>
            </w:r>
            <w:r>
              <w:rPr>
                <w:rFonts w:hint="eastAsia" w:ascii="宋体" w:hAnsi="宋体" w:cs="宋体"/>
                <w:color w:val="000000"/>
                <w:szCs w:val="21"/>
                <w:lang w:val="en-US" w:eastAsia="zh-CN"/>
              </w:rPr>
              <w:t xml:space="preserve">    合同编号：MC20190208</w:t>
            </w:r>
            <w:r>
              <w:rPr>
                <w:rFonts w:hint="eastAsia" w:ascii="宋体" w:hAnsi="宋体" w:cs="宋体"/>
                <w:color w:val="000000"/>
                <w:szCs w:val="21"/>
              </w:rPr>
              <w:t xml:space="preserve">  </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rPr>
              <w:t xml:space="preserve">   销售产品：</w:t>
            </w:r>
            <w:r>
              <w:rPr>
                <w:rFonts w:hint="eastAsia" w:ascii="宋体" w:hAnsi="宋体" w:cs="宋体"/>
                <w:color w:val="000000"/>
                <w:szCs w:val="21"/>
                <w:lang w:eastAsia="zh-CN"/>
              </w:rPr>
              <w:t>切断阀</w:t>
            </w:r>
            <w:r>
              <w:rPr>
                <w:rFonts w:hint="eastAsia" w:ascii="宋体" w:hAnsi="宋体" w:cs="宋体"/>
                <w:color w:val="000000"/>
                <w:szCs w:val="21"/>
                <w:lang w:val="en-US" w:eastAsia="zh-CN"/>
              </w:rPr>
              <w:t xml:space="preserve">    DN65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3件</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rPr>
              <w:t>时间：2019-</w:t>
            </w:r>
            <w:r>
              <w:rPr>
                <w:rFonts w:hint="eastAsia" w:ascii="宋体" w:hAnsi="宋体" w:cs="宋体"/>
                <w:color w:val="000000"/>
                <w:szCs w:val="21"/>
                <w:lang w:val="en-US" w:eastAsia="zh-CN"/>
              </w:rPr>
              <w:t>2</w:t>
            </w:r>
            <w:r>
              <w:rPr>
                <w:rFonts w:hint="eastAsia" w:ascii="宋体" w:hAnsi="宋体" w:cs="宋体"/>
                <w:color w:val="000000"/>
                <w:szCs w:val="21"/>
              </w:rPr>
              <w:t>-</w:t>
            </w:r>
            <w:r>
              <w:rPr>
                <w:rFonts w:hint="eastAsia" w:ascii="宋体" w:hAnsi="宋体" w:cs="宋体"/>
                <w:color w:val="000000"/>
                <w:szCs w:val="21"/>
                <w:lang w:val="en-US" w:eastAsia="zh-CN"/>
              </w:rPr>
              <w:t>8</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cs="宋体"/>
                <w:color w:val="000000"/>
                <w:szCs w:val="21"/>
              </w:rPr>
              <w:t>抽顾客2019年</w:t>
            </w:r>
            <w:r>
              <w:rPr>
                <w:rFonts w:hint="eastAsia" w:ascii="宋体" w:hAnsi="宋体" w:cs="宋体"/>
                <w:color w:val="000000"/>
                <w:szCs w:val="21"/>
                <w:lang w:val="en-US" w:eastAsia="zh-CN"/>
              </w:rPr>
              <w:t>6</w:t>
            </w:r>
            <w:r>
              <w:rPr>
                <w:rFonts w:hint="eastAsia" w:ascii="宋体" w:hAnsi="宋体" w:cs="宋体"/>
                <w:color w:val="000000"/>
                <w:szCs w:val="21"/>
              </w:rPr>
              <w:t>月份</w:t>
            </w:r>
            <w:r>
              <w:rPr>
                <w:rFonts w:hint="eastAsia" w:ascii="宋体" w:hAnsi="宋体" w:cs="宋体"/>
                <w:color w:val="000000"/>
                <w:szCs w:val="21"/>
                <w:lang w:eastAsia="zh-CN"/>
              </w:rPr>
              <w:t>销售合同</w:t>
            </w:r>
            <w:r>
              <w:rPr>
                <w:rFonts w:hint="eastAsia" w:ascii="宋体" w:hAnsi="宋体" w:cs="宋体"/>
                <w:color w:val="000000"/>
                <w:szCs w:val="21"/>
              </w:rPr>
              <w:t>：</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顾客：</w:t>
            </w:r>
            <w:r>
              <w:rPr>
                <w:rFonts w:hint="eastAsia" w:ascii="宋体" w:hAnsi="宋体" w:cs="宋体"/>
                <w:color w:val="000000"/>
                <w:szCs w:val="21"/>
                <w:lang w:eastAsia="zh-CN"/>
              </w:rPr>
              <w:t>贵州鑫醇科技发展有限公司</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rPr>
              <w:t xml:space="preserve">  销售产品：</w:t>
            </w:r>
            <w:r>
              <w:rPr>
                <w:rFonts w:hint="eastAsia" w:ascii="宋体" w:hAnsi="宋体" w:cs="宋体"/>
                <w:color w:val="000000"/>
                <w:szCs w:val="21"/>
                <w:lang w:val="en-US" w:eastAsia="zh-CN"/>
              </w:rPr>
              <w:t>F025S114C2EPMZZZZ/1700R15AEPMZZZ   5件</w:t>
            </w:r>
          </w:p>
          <w:p>
            <w:pPr>
              <w:spacing w:line="360" w:lineRule="auto"/>
              <w:ind w:firstLine="420" w:firstLineChars="200"/>
              <w:rPr>
                <w:rFonts w:hint="default" w:ascii="宋体" w:hAnsi="宋体" w:cs="宋体"/>
                <w:color w:val="000000"/>
                <w:szCs w:val="21"/>
                <w:lang w:val="en-US"/>
              </w:rPr>
            </w:pPr>
            <w:r>
              <w:rPr>
                <w:rFonts w:hint="eastAsia" w:ascii="宋体" w:hAnsi="宋体" w:cs="宋体"/>
                <w:color w:val="000000"/>
                <w:szCs w:val="21"/>
              </w:rPr>
              <w:t>时间：2019-</w:t>
            </w:r>
            <w:r>
              <w:rPr>
                <w:rFonts w:hint="eastAsia" w:ascii="宋体" w:hAnsi="宋体" w:cs="宋体"/>
                <w:color w:val="000000"/>
                <w:szCs w:val="21"/>
                <w:lang w:val="en-US" w:eastAsia="zh-CN"/>
              </w:rPr>
              <w:t>6</w:t>
            </w:r>
            <w:r>
              <w:rPr>
                <w:rFonts w:hint="eastAsia" w:ascii="宋体" w:hAnsi="宋体" w:cs="宋体"/>
                <w:color w:val="000000"/>
                <w:szCs w:val="21"/>
              </w:rPr>
              <w:t>-</w:t>
            </w:r>
            <w:r>
              <w:rPr>
                <w:rFonts w:hint="eastAsia" w:ascii="宋体" w:hAnsi="宋体" w:cs="宋体"/>
                <w:color w:val="000000"/>
                <w:szCs w:val="21"/>
                <w:lang w:val="en-US" w:eastAsia="zh-CN"/>
              </w:rPr>
              <w:t>4</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3、</w:t>
            </w:r>
            <w:r>
              <w:rPr>
                <w:rFonts w:hint="eastAsia" w:ascii="宋体" w:hAnsi="宋体" w:cs="宋体"/>
                <w:color w:val="000000"/>
                <w:szCs w:val="21"/>
              </w:rPr>
              <w:t>抽顾客2019年</w:t>
            </w:r>
            <w:r>
              <w:rPr>
                <w:rFonts w:hint="eastAsia" w:ascii="宋体" w:hAnsi="宋体" w:cs="宋体"/>
                <w:color w:val="000000"/>
                <w:szCs w:val="21"/>
                <w:lang w:val="en-US" w:eastAsia="zh-CN"/>
              </w:rPr>
              <w:t>6</w:t>
            </w:r>
            <w:r>
              <w:rPr>
                <w:rFonts w:hint="eastAsia" w:ascii="宋体" w:hAnsi="宋体" w:cs="宋体"/>
                <w:color w:val="000000"/>
                <w:szCs w:val="21"/>
              </w:rPr>
              <w:t>月份</w:t>
            </w:r>
            <w:r>
              <w:rPr>
                <w:rFonts w:hint="eastAsia" w:ascii="宋体" w:hAnsi="宋体" w:cs="宋体"/>
                <w:color w:val="000000"/>
                <w:szCs w:val="21"/>
                <w:lang w:eastAsia="zh-CN"/>
              </w:rPr>
              <w:t>销售合同</w:t>
            </w:r>
          </w:p>
          <w:p>
            <w:pPr>
              <w:spacing w:line="360" w:lineRule="auto"/>
              <w:ind w:firstLine="630" w:firstLineChars="300"/>
              <w:rPr>
                <w:rFonts w:hint="eastAsia" w:ascii="宋体" w:hAnsi="宋体" w:cs="宋体"/>
                <w:color w:val="000000"/>
                <w:szCs w:val="21"/>
              </w:rPr>
            </w:pPr>
            <w:r>
              <w:rPr>
                <w:rFonts w:hint="eastAsia" w:ascii="宋体" w:hAnsi="宋体" w:cs="宋体"/>
                <w:color w:val="000000"/>
                <w:szCs w:val="21"/>
              </w:rPr>
              <w:t>顾客：</w:t>
            </w:r>
            <w:r>
              <w:rPr>
                <w:rFonts w:hint="eastAsia" w:ascii="宋体" w:hAnsi="宋体" w:cs="宋体"/>
                <w:color w:val="000000"/>
                <w:szCs w:val="21"/>
                <w:lang w:eastAsia="zh-CN"/>
              </w:rPr>
              <w:t>中国石油化工股份有限公司西南油气分公司</w:t>
            </w:r>
          </w:p>
          <w:p>
            <w:pPr>
              <w:spacing w:line="36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rPr>
              <w:t xml:space="preserve"> 销售产品：</w:t>
            </w:r>
            <w:r>
              <w:rPr>
                <w:rFonts w:hint="eastAsia" w:ascii="宋体" w:hAnsi="宋体" w:cs="宋体"/>
                <w:color w:val="000000"/>
                <w:szCs w:val="21"/>
                <w:lang w:val="en-US" w:eastAsia="zh-CN"/>
              </w:rPr>
              <w:t>上、下切刀  106053/10683   各5件</w:t>
            </w:r>
          </w:p>
          <w:p>
            <w:pPr>
              <w:spacing w:line="360" w:lineRule="auto"/>
              <w:ind w:firstLine="630" w:firstLineChars="300"/>
              <w:rPr>
                <w:rFonts w:hint="default" w:ascii="宋体" w:hAnsi="宋体" w:cs="宋体"/>
                <w:color w:val="000000"/>
                <w:szCs w:val="21"/>
                <w:lang w:val="en-US"/>
              </w:rPr>
            </w:pPr>
            <w:r>
              <w:rPr>
                <w:rFonts w:hint="eastAsia" w:ascii="宋体" w:hAnsi="宋体" w:cs="宋体"/>
                <w:color w:val="000000"/>
                <w:szCs w:val="21"/>
              </w:rPr>
              <w:t>时间：2019-</w:t>
            </w:r>
            <w:r>
              <w:rPr>
                <w:rFonts w:hint="eastAsia" w:ascii="宋体" w:hAnsi="宋体" w:cs="宋体"/>
                <w:color w:val="000000"/>
                <w:szCs w:val="21"/>
                <w:lang w:val="en-US" w:eastAsia="zh-CN"/>
              </w:rPr>
              <w:t>6</w:t>
            </w:r>
            <w:r>
              <w:rPr>
                <w:rFonts w:hint="eastAsia" w:ascii="宋体" w:hAnsi="宋体" w:cs="宋体"/>
                <w:color w:val="000000"/>
                <w:szCs w:val="21"/>
              </w:rPr>
              <w:t>-</w:t>
            </w:r>
            <w:r>
              <w:rPr>
                <w:rFonts w:hint="eastAsia" w:ascii="宋体" w:hAnsi="宋体" w:cs="宋体"/>
                <w:color w:val="000000"/>
                <w:szCs w:val="21"/>
                <w:lang w:val="en-US" w:eastAsia="zh-CN"/>
              </w:rPr>
              <w:t>14</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ascii="宋体" w:hAnsi="宋体"/>
                <w:szCs w:val="21"/>
              </w:rPr>
            </w:pPr>
            <w:r>
              <w:rPr>
                <w:rFonts w:hint="eastAsia" w:ascii="宋体" w:hAnsi="宋体" w:cs="宋体"/>
                <w:color w:val="000000"/>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与产品和服务有关要求的评审</w:t>
            </w:r>
          </w:p>
          <w:p>
            <w:pPr>
              <w:adjustRightInd w:val="0"/>
              <w:snapToGrid w:val="0"/>
              <w:jc w:val="left"/>
              <w:rPr>
                <w:rFonts w:hint="eastAsia" w:ascii="宋体" w:hAnsi="宋体" w:cs="宋体"/>
                <w:szCs w:val="21"/>
              </w:rPr>
            </w:pPr>
            <w:r>
              <w:rPr>
                <w:rFonts w:hint="eastAsia" w:ascii="宋体" w:hAnsi="宋体" w:cs="宋体"/>
                <w:szCs w:val="21"/>
              </w:rPr>
              <w:t>#在承诺向顾客提供产品和服务之前，是否对各项要求进行评审？</w:t>
            </w:r>
          </w:p>
          <w:p>
            <w:pPr>
              <w:adjustRightInd w:val="0"/>
              <w:snapToGrid w:val="0"/>
              <w:jc w:val="left"/>
              <w:rPr>
                <w:rFonts w:hint="eastAsia" w:ascii="宋体" w:hAnsi="宋体" w:cs="宋体"/>
                <w:szCs w:val="21"/>
              </w:rPr>
            </w:pPr>
            <w:r>
              <w:rPr>
                <w:rFonts w:hint="eastAsia" w:ascii="宋体" w:hAnsi="宋体" w:cs="宋体"/>
                <w:szCs w:val="21"/>
              </w:rPr>
              <w:t>评审的要求是否包括：</w:t>
            </w:r>
          </w:p>
          <w:p>
            <w:pPr>
              <w:adjustRightInd w:val="0"/>
              <w:snapToGrid w:val="0"/>
              <w:jc w:val="left"/>
              <w:rPr>
                <w:rFonts w:hint="eastAsia" w:ascii="宋体" w:hAnsi="宋体" w:cs="宋体"/>
                <w:szCs w:val="21"/>
              </w:rPr>
            </w:pPr>
            <w:r>
              <w:rPr>
                <w:rFonts w:hint="eastAsia" w:ascii="宋体" w:hAnsi="宋体" w:cs="宋体"/>
                <w:szCs w:val="21"/>
              </w:rPr>
              <w:t>a）顾客规定的要求，包括对交付及交付后活动的要求；</w:t>
            </w:r>
          </w:p>
          <w:p>
            <w:pPr>
              <w:adjustRightInd w:val="0"/>
              <w:snapToGrid w:val="0"/>
              <w:jc w:val="left"/>
              <w:rPr>
                <w:szCs w:val="21"/>
              </w:rPr>
            </w:pPr>
            <w:r>
              <w:rPr>
                <w:rFonts w:hint="eastAsia" w:ascii="宋体" w:hAnsi="宋体" w:cs="宋体"/>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产品的销售均</w:t>
            </w:r>
            <w:r>
              <w:rPr>
                <w:rFonts w:hint="eastAsia" w:ascii="宋体" w:hAnsi="宋体" w:cs="宋体"/>
                <w:color w:val="000000" w:themeColor="text1"/>
                <w:szCs w:val="21"/>
              </w:rPr>
              <w:t>与顾客签订</w:t>
            </w:r>
            <w:r>
              <w:rPr>
                <w:rFonts w:hint="eastAsia" w:ascii="宋体" w:hAnsi="宋体" w:cs="宋体"/>
                <w:color w:val="000000" w:themeColor="text1"/>
                <w:szCs w:val="21"/>
                <w:lang w:eastAsia="zh-CN"/>
              </w:rPr>
              <w:t>了</w:t>
            </w:r>
            <w:r>
              <w:rPr>
                <w:rFonts w:hint="eastAsia" w:ascii="宋体" w:hAnsi="宋体" w:cs="宋体"/>
                <w:color w:val="000000" w:themeColor="text1"/>
                <w:szCs w:val="21"/>
              </w:rPr>
              <w:t>产品合同，</w:t>
            </w:r>
            <w:r>
              <w:rPr>
                <w:rFonts w:hint="eastAsia" w:ascii="宋体" w:hAnsi="宋体" w:cs="宋体"/>
                <w:color w:val="000000" w:themeColor="text1"/>
                <w:szCs w:val="21"/>
                <w:lang w:eastAsia="zh-CN"/>
              </w:rPr>
              <w:t>在接到客户需求信息后，相关负责人对信息进行</w:t>
            </w:r>
            <w:r>
              <w:rPr>
                <w:rFonts w:hint="eastAsia" w:ascii="宋体" w:hAnsi="宋体" w:cs="宋体"/>
                <w:color w:val="000000" w:themeColor="text1"/>
                <w:szCs w:val="21"/>
              </w:rPr>
              <w:t>评审</w:t>
            </w:r>
            <w:r>
              <w:rPr>
                <w:rFonts w:hint="eastAsia" w:ascii="宋体" w:hAnsi="宋体" w:cs="宋体"/>
                <w:color w:val="000000" w:themeColor="text1"/>
                <w:szCs w:val="21"/>
                <w:lang w:eastAsia="zh-CN"/>
              </w:rPr>
              <w:t>，确认后在合同评审表上</w:t>
            </w:r>
            <w:r>
              <w:rPr>
                <w:rFonts w:hint="eastAsia" w:ascii="宋体" w:hAnsi="宋体" w:cs="宋体"/>
                <w:color w:val="000000" w:themeColor="text1"/>
                <w:szCs w:val="21"/>
              </w:rPr>
              <w:t>签字确认</w:t>
            </w:r>
            <w:r>
              <w:rPr>
                <w:rFonts w:hint="eastAsia" w:ascii="宋体" w:hAnsi="宋体" w:cs="宋体"/>
                <w:bCs/>
                <w:color w:val="000000" w:themeColor="text1"/>
                <w:szCs w:val="24"/>
              </w:rPr>
              <w:t>。</w:t>
            </w:r>
          </w:p>
          <w:p>
            <w:pPr>
              <w:spacing w:line="360" w:lineRule="auto"/>
              <w:rPr>
                <w:rFonts w:hint="eastAsia" w:ascii="宋体" w:hAnsi="宋体" w:eastAsia="宋体" w:cs="宋体"/>
                <w:color w:val="000000" w:themeColor="text1"/>
                <w:szCs w:val="21"/>
                <w:lang w:eastAsia="zh-CN"/>
              </w:rPr>
            </w:pPr>
            <w:r>
              <w:rPr>
                <w:rFonts w:hint="eastAsia" w:ascii="宋体" w:hAnsi="宋体" w:cs="宋体"/>
                <w:bCs/>
                <w:color w:val="000000" w:themeColor="text1"/>
                <w:szCs w:val="24"/>
              </w:rPr>
              <w:t>抽查:《</w:t>
            </w:r>
            <w:r>
              <w:rPr>
                <w:rFonts w:hint="eastAsia" w:ascii="宋体" w:hAnsi="宋体" w:cs="宋体"/>
                <w:color w:val="000000" w:themeColor="text1"/>
                <w:szCs w:val="21"/>
                <w:lang w:eastAsia="zh-CN"/>
              </w:rPr>
              <w:t>客户要求评审确认记录表</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6</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4</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p>
          <w:p>
            <w:pPr>
              <w:widowControl/>
              <w:spacing w:line="360" w:lineRule="auto"/>
              <w:jc w:val="left"/>
              <w:rPr>
                <w:rFonts w:hint="eastAsia" w:ascii="宋体" w:hAnsi="宋体" w:cs="宋体"/>
                <w:color w:val="000000"/>
                <w:szCs w:val="21"/>
                <w:lang w:eastAsia="zh-CN"/>
              </w:rPr>
            </w:pPr>
            <w:r>
              <w:rPr>
                <w:rFonts w:hint="eastAsia" w:ascii="宋体" w:hAnsi="宋体" w:cs="宋体"/>
                <w:bCs/>
                <w:color w:val="000000" w:themeColor="text1"/>
                <w:szCs w:val="24"/>
              </w:rPr>
              <w:t>顾客名称：</w:t>
            </w:r>
            <w:r>
              <w:rPr>
                <w:rFonts w:hint="eastAsia" w:ascii="宋体" w:hAnsi="宋体" w:cs="宋体"/>
                <w:color w:val="000000"/>
                <w:szCs w:val="21"/>
                <w:lang w:eastAsia="zh-CN"/>
              </w:rPr>
              <w:t>贵州鑫醇科技发展有限公司</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产品名称：</w:t>
            </w:r>
            <w:r>
              <w:rPr>
                <w:rFonts w:hint="eastAsia" w:ascii="宋体" w:hAnsi="宋体" w:cs="宋体"/>
                <w:color w:val="000000"/>
                <w:szCs w:val="21"/>
                <w:lang w:val="en-US" w:eastAsia="zh-CN"/>
              </w:rPr>
              <w:t>F025S114C2EPMZZZZ/1700R15AEPMZZZ</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eastAsia="宋体" w:cs="宋体"/>
                <w:bCs/>
                <w:color w:val="000000" w:themeColor="text1"/>
                <w:szCs w:val="24"/>
                <w:lang w:val="en-US" w:eastAsia="zh-CN"/>
              </w:rPr>
            </w:pPr>
            <w:r>
              <w:rPr>
                <w:rFonts w:hint="eastAsia" w:ascii="宋体" w:hAnsi="宋体" w:cs="宋体"/>
                <w:bCs/>
                <w:color w:val="000000" w:themeColor="text1"/>
                <w:szCs w:val="24"/>
                <w:lang w:eastAsia="zh-CN"/>
              </w:rPr>
              <w:t>评审确认</w:t>
            </w:r>
            <w:r>
              <w:rPr>
                <w:rFonts w:hint="eastAsia" w:ascii="宋体" w:hAnsi="宋体" w:cs="宋体"/>
                <w:bCs/>
                <w:color w:val="000000" w:themeColor="text1"/>
                <w:szCs w:val="24"/>
              </w:rPr>
              <w:t>签字人：</w:t>
            </w:r>
            <w:r>
              <w:rPr>
                <w:rFonts w:hint="eastAsia" w:ascii="宋体" w:hAnsi="宋体" w:cs="宋体"/>
                <w:bCs/>
                <w:color w:val="000000" w:themeColor="text1"/>
                <w:szCs w:val="24"/>
                <w:lang w:eastAsia="zh-CN"/>
              </w:rPr>
              <w:t>陈涛、高明、何春梅</w:t>
            </w:r>
            <w:r>
              <w:rPr>
                <w:rFonts w:hint="eastAsia" w:ascii="宋体" w:hAnsi="宋体" w:cs="宋体"/>
                <w:bCs/>
                <w:color w:val="000000" w:themeColor="text1"/>
                <w:szCs w:val="24"/>
                <w:lang w:val="en-US" w:eastAsia="zh-CN"/>
              </w:rPr>
              <w:t xml:space="preserve">   评审时间：2019年6月2日</w:t>
            </w:r>
          </w:p>
          <w:p>
            <w:pPr>
              <w:tabs>
                <w:tab w:val="left" w:pos="2268"/>
                <w:tab w:val="left" w:pos="4260"/>
                <w:tab w:val="left" w:pos="7128"/>
              </w:tabs>
              <w:spacing w:line="360" w:lineRule="auto"/>
              <w:rPr>
                <w:rFonts w:ascii="宋体" w:hAnsi="宋体" w:cs="宋体"/>
                <w:bCs/>
                <w:color w:val="000000" w:themeColor="text1"/>
                <w:szCs w:val="24"/>
              </w:rPr>
            </w:pP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2</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22</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顾客名称：</w:t>
            </w:r>
            <w:r>
              <w:rPr>
                <w:rFonts w:hint="eastAsia" w:ascii="宋体" w:hAnsi="宋体" w:cs="宋体"/>
                <w:color w:val="000000"/>
                <w:szCs w:val="21"/>
                <w:lang w:eastAsia="zh-CN"/>
              </w:rPr>
              <w:t>重庆鑫琥琪贸易有限公司</w:t>
            </w:r>
          </w:p>
          <w:p>
            <w:pPr>
              <w:spacing w:line="360" w:lineRule="auto"/>
              <w:rPr>
                <w:rFonts w:hint="default" w:ascii="宋体" w:hAnsi="宋体" w:cs="宋体"/>
                <w:bCs/>
                <w:color w:val="000000" w:themeColor="text1"/>
                <w:szCs w:val="24"/>
                <w:lang w:val="en-US"/>
              </w:rPr>
            </w:pPr>
            <w:r>
              <w:rPr>
                <w:rFonts w:hint="eastAsia" w:ascii="宋体" w:hAnsi="宋体" w:cs="宋体"/>
                <w:bCs/>
                <w:color w:val="000000" w:themeColor="text1"/>
                <w:szCs w:val="24"/>
              </w:rPr>
              <w:t>产品名称：</w:t>
            </w:r>
            <w:r>
              <w:rPr>
                <w:rFonts w:hint="eastAsia" w:ascii="宋体" w:hAnsi="宋体" w:cs="宋体"/>
                <w:color w:val="000000" w:themeColor="text1"/>
                <w:szCs w:val="21"/>
                <w:lang w:val="en-US" w:eastAsia="zh-CN"/>
              </w:rPr>
              <w:t>T型过滤器滤芯等一批产品</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rPr>
            </w:pPr>
            <w:r>
              <w:rPr>
                <w:rFonts w:hint="eastAsia" w:ascii="宋体" w:hAnsi="宋体" w:cs="宋体"/>
                <w:bCs/>
                <w:color w:val="000000" w:themeColor="text1"/>
                <w:szCs w:val="24"/>
                <w:lang w:eastAsia="zh-CN"/>
              </w:rPr>
              <w:t>评审</w:t>
            </w:r>
            <w:r>
              <w:rPr>
                <w:rFonts w:hint="eastAsia" w:ascii="宋体" w:hAnsi="宋体" w:cs="宋体"/>
                <w:bCs/>
                <w:color w:val="000000" w:themeColor="text1"/>
                <w:szCs w:val="24"/>
              </w:rPr>
              <w:t>签字人：</w:t>
            </w:r>
            <w:r>
              <w:rPr>
                <w:rFonts w:hint="eastAsia" w:ascii="宋体" w:hAnsi="宋体" w:cs="宋体"/>
                <w:bCs/>
                <w:color w:val="000000" w:themeColor="text1"/>
                <w:szCs w:val="24"/>
                <w:lang w:eastAsia="zh-CN"/>
              </w:rPr>
              <w:t>陈涛、高明、何春梅</w:t>
            </w:r>
            <w:r>
              <w:rPr>
                <w:rFonts w:hint="eastAsia" w:ascii="宋体" w:hAnsi="宋体" w:cs="宋体"/>
                <w:bCs/>
                <w:color w:val="000000" w:themeColor="text1"/>
                <w:szCs w:val="24"/>
                <w:lang w:val="en-US" w:eastAsia="zh-CN"/>
              </w:rPr>
              <w:t xml:space="preserve">   评审日期：</w:t>
            </w: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2</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20</w:t>
            </w:r>
            <w:r>
              <w:rPr>
                <w:rFonts w:hint="eastAsia" w:ascii="宋体" w:hAnsi="宋体" w:cs="宋体"/>
                <w:bCs/>
                <w:color w:val="000000" w:themeColor="text1"/>
                <w:szCs w:val="24"/>
              </w:rPr>
              <w:t>日</w:t>
            </w:r>
          </w:p>
          <w:p>
            <w:pPr>
              <w:tabs>
                <w:tab w:val="left" w:pos="2268"/>
                <w:tab w:val="left" w:pos="4260"/>
                <w:tab w:val="left" w:pos="7128"/>
              </w:tabs>
              <w:spacing w:line="360" w:lineRule="auto"/>
              <w:rPr>
                <w:rFonts w:hint="eastAsia" w:ascii="宋体" w:hAnsi="宋体" w:cs="宋体"/>
                <w:bCs/>
                <w:color w:val="000000" w:themeColor="text1"/>
                <w:szCs w:val="24"/>
              </w:rPr>
            </w:pP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7</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4</w:t>
            </w:r>
            <w:r>
              <w:rPr>
                <w:rFonts w:hint="eastAsia" w:ascii="宋体" w:hAnsi="宋体" w:cs="宋体"/>
                <w:bCs/>
                <w:color w:val="000000" w:themeColor="text1"/>
                <w:szCs w:val="24"/>
              </w:rPr>
              <w:t>日签订的《</w:t>
            </w:r>
            <w:r>
              <w:rPr>
                <w:rFonts w:hint="eastAsia" w:ascii="宋体" w:hAnsi="宋体" w:cs="宋体"/>
                <w:color w:val="000000" w:themeColor="text1"/>
                <w:szCs w:val="21"/>
              </w:rPr>
              <w:t>产品合同</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评审记录</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顾客名称：</w:t>
            </w:r>
            <w:r>
              <w:rPr>
                <w:rFonts w:hint="eastAsia" w:ascii="宋体" w:hAnsi="宋体" w:cs="宋体"/>
                <w:color w:val="000000"/>
                <w:szCs w:val="21"/>
                <w:lang w:eastAsia="zh-CN"/>
              </w:rPr>
              <w:t>天津港保税区亚龙国际工贸有限公司</w:t>
            </w:r>
          </w:p>
          <w:p>
            <w:pPr>
              <w:spacing w:line="360" w:lineRule="auto"/>
              <w:rPr>
                <w:rFonts w:ascii="宋体" w:hAnsi="宋体" w:cs="宋体"/>
                <w:bCs/>
                <w:color w:val="000000" w:themeColor="text1"/>
                <w:szCs w:val="24"/>
              </w:rPr>
            </w:pPr>
            <w:r>
              <w:rPr>
                <w:rFonts w:hint="eastAsia" w:ascii="宋体" w:hAnsi="宋体" w:cs="宋体"/>
                <w:bCs/>
                <w:color w:val="000000" w:themeColor="text1"/>
                <w:szCs w:val="24"/>
              </w:rPr>
              <w:t>产品名称：</w:t>
            </w:r>
            <w:r>
              <w:rPr>
                <w:rFonts w:hint="eastAsia" w:ascii="宋体" w:hAnsi="宋体" w:cs="宋体"/>
                <w:color w:val="000000"/>
                <w:szCs w:val="21"/>
                <w:lang w:val="en-US" w:eastAsia="zh-CN"/>
              </w:rPr>
              <w:t>分析仪，仪表等一批产品</w:t>
            </w:r>
          </w:p>
          <w:p>
            <w:pPr>
              <w:tabs>
                <w:tab w:val="left" w:pos="2268"/>
                <w:tab w:val="left" w:pos="4260"/>
                <w:tab w:val="left" w:pos="7128"/>
              </w:tabs>
              <w:spacing w:line="360" w:lineRule="auto"/>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rPr>
            </w:pPr>
            <w:r>
              <w:rPr>
                <w:rFonts w:hint="eastAsia" w:ascii="宋体" w:hAnsi="宋体" w:cs="宋体"/>
                <w:bCs/>
                <w:color w:val="000000" w:themeColor="text1"/>
                <w:szCs w:val="24"/>
                <w:lang w:eastAsia="zh-CN"/>
              </w:rPr>
              <w:t>评审</w:t>
            </w:r>
            <w:r>
              <w:rPr>
                <w:rFonts w:hint="eastAsia" w:ascii="宋体" w:hAnsi="宋体" w:cs="宋体"/>
                <w:bCs/>
                <w:color w:val="000000" w:themeColor="text1"/>
                <w:szCs w:val="24"/>
              </w:rPr>
              <w:t>签字人：</w:t>
            </w:r>
            <w:r>
              <w:rPr>
                <w:rFonts w:hint="eastAsia" w:ascii="宋体" w:hAnsi="宋体" w:cs="宋体"/>
                <w:bCs/>
                <w:color w:val="000000" w:themeColor="text1"/>
                <w:szCs w:val="24"/>
                <w:lang w:eastAsia="zh-CN"/>
              </w:rPr>
              <w:t>陈涛、高明、何春梅</w:t>
            </w:r>
            <w:r>
              <w:rPr>
                <w:rFonts w:hint="eastAsia" w:ascii="宋体" w:hAnsi="宋体" w:cs="宋体"/>
                <w:bCs/>
                <w:color w:val="000000" w:themeColor="text1"/>
                <w:szCs w:val="24"/>
                <w:lang w:val="en-US" w:eastAsia="zh-CN"/>
              </w:rPr>
              <w:t xml:space="preserve">  评审日期：</w:t>
            </w:r>
            <w:r>
              <w:rPr>
                <w:rFonts w:hint="eastAsia" w:ascii="宋体" w:hAnsi="宋体" w:cs="宋体"/>
                <w:bCs/>
                <w:color w:val="000000" w:themeColor="text1"/>
                <w:szCs w:val="24"/>
              </w:rPr>
              <w:t>201</w:t>
            </w:r>
            <w:r>
              <w:rPr>
                <w:rFonts w:hint="eastAsia" w:ascii="宋体" w:hAnsi="宋体" w:cs="宋体"/>
                <w:bCs/>
                <w:color w:val="000000" w:themeColor="text1"/>
                <w:szCs w:val="24"/>
                <w:lang w:val="en-US" w:eastAsia="zh-CN"/>
              </w:rPr>
              <w:t>9</w:t>
            </w:r>
            <w:r>
              <w:rPr>
                <w:rFonts w:hint="eastAsia" w:ascii="宋体" w:hAnsi="宋体" w:cs="宋体"/>
                <w:bCs/>
                <w:color w:val="000000" w:themeColor="text1"/>
                <w:szCs w:val="24"/>
              </w:rPr>
              <w:t>年</w:t>
            </w:r>
            <w:r>
              <w:rPr>
                <w:rFonts w:hint="eastAsia" w:ascii="宋体" w:hAnsi="宋体" w:cs="宋体"/>
                <w:bCs/>
                <w:color w:val="000000" w:themeColor="text1"/>
                <w:szCs w:val="24"/>
                <w:lang w:val="en-US" w:eastAsia="zh-CN"/>
              </w:rPr>
              <w:t>7</w:t>
            </w:r>
            <w:r>
              <w:rPr>
                <w:rFonts w:hint="eastAsia" w:ascii="宋体" w:hAnsi="宋体" w:cs="宋体"/>
                <w:bCs/>
                <w:color w:val="000000" w:themeColor="text1"/>
                <w:szCs w:val="24"/>
              </w:rPr>
              <w:t>月</w:t>
            </w:r>
            <w:r>
              <w:rPr>
                <w:rFonts w:hint="eastAsia" w:ascii="宋体" w:hAnsi="宋体" w:cs="宋体"/>
                <w:bCs/>
                <w:color w:val="000000" w:themeColor="text1"/>
                <w:szCs w:val="24"/>
                <w:lang w:val="en-US" w:eastAsia="zh-CN"/>
              </w:rPr>
              <w:t>2</w:t>
            </w:r>
            <w:r>
              <w:rPr>
                <w:rFonts w:hint="eastAsia" w:ascii="宋体" w:hAnsi="宋体" w:cs="宋体"/>
                <w:bCs/>
                <w:color w:val="000000" w:themeColor="text1"/>
                <w:szCs w:val="24"/>
              </w:rPr>
              <w:t>日</w:t>
            </w:r>
          </w:p>
          <w:p>
            <w:pPr>
              <w:widowControl/>
              <w:spacing w:line="360" w:lineRule="auto"/>
              <w:jc w:val="left"/>
              <w:rPr>
                <w:rFonts w:ascii="宋体" w:hAnsi="宋体"/>
                <w:szCs w:val="21"/>
              </w:rPr>
            </w:pPr>
            <w:r>
              <w:rPr>
                <w:rFonts w:hint="eastAsia" w:ascii="宋体" w:hAnsi="宋体" w:cs="宋体"/>
                <w:color w:val="000000" w:themeColor="text1"/>
                <w:spacing w:val="-4"/>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2160" w:type="dxa"/>
            <w:vAlign w:val="top"/>
          </w:tcPr>
          <w:p>
            <w:pPr>
              <w:adjustRightInd w:val="0"/>
              <w:snapToGrid w:val="0"/>
              <w:jc w:val="center"/>
              <w:rPr>
                <w:rFonts w:hint="eastAsia" w:ascii="宋体" w:hAnsi="宋体" w:cs="宋体"/>
                <w:szCs w:val="21"/>
                <w:highlight w:val="none"/>
              </w:rPr>
            </w:pPr>
            <w:r>
              <w:rPr>
                <w:rFonts w:hint="eastAsia" w:ascii="宋体" w:hAnsi="宋体" w:cs="新宋体"/>
                <w:szCs w:val="21"/>
                <w:highlight w:val="none"/>
              </w:rPr>
              <w:t>运行策划和控制</w:t>
            </w:r>
          </w:p>
        </w:tc>
        <w:tc>
          <w:tcPr>
            <w:tcW w:w="960" w:type="dxa"/>
            <w:vAlign w:val="top"/>
          </w:tcPr>
          <w:p>
            <w:pPr>
              <w:rPr>
                <w:rFonts w:hint="eastAsia" w:ascii="宋体" w:hAnsi="宋体" w:cs="宋体"/>
                <w:b/>
                <w:szCs w:val="21"/>
                <w:highlight w:val="none"/>
              </w:rPr>
            </w:pPr>
            <w:r>
              <w:rPr>
                <w:rFonts w:hint="eastAsia" w:ascii="宋体" w:hAnsi="宋体" w:cs="宋体"/>
                <w:b/>
                <w:szCs w:val="21"/>
                <w:highlight w:val="none"/>
              </w:rPr>
              <w:t>8.1</w:t>
            </w:r>
          </w:p>
        </w:tc>
        <w:tc>
          <w:tcPr>
            <w:tcW w:w="10004" w:type="dxa"/>
            <w:vAlign w:val="top"/>
          </w:tcPr>
          <w:p>
            <w:pPr>
              <w:spacing w:line="0" w:lineRule="atLeast"/>
              <w:jc w:val="left"/>
              <w:rPr>
                <w:rFonts w:ascii="宋体" w:hAnsi="宋体"/>
                <w:color w:val="000000"/>
                <w:szCs w:val="21"/>
                <w:highlight w:val="none"/>
              </w:rPr>
            </w:pPr>
            <w:r>
              <w:rPr>
                <w:rFonts w:hint="eastAsia" w:ascii="宋体" w:hAnsi="宋体"/>
                <w:color w:val="000000"/>
                <w:szCs w:val="21"/>
                <w:highlight w:val="none"/>
              </w:rPr>
              <w:t>公司主要生产产品</w:t>
            </w:r>
            <w:r>
              <w:rPr>
                <w:rFonts w:hint="eastAsia" w:ascii="宋体" w:hAnsi="宋体"/>
                <w:color w:val="000000"/>
                <w:szCs w:val="21"/>
                <w:highlight w:val="none"/>
                <w:lang w:eastAsia="zh-CN"/>
              </w:rPr>
              <w:t>及服务</w:t>
            </w:r>
            <w:r>
              <w:rPr>
                <w:rFonts w:hint="eastAsia" w:ascii="宋体" w:hAnsi="宋体"/>
                <w:color w:val="000000"/>
                <w:szCs w:val="21"/>
                <w:highlight w:val="none"/>
              </w:rPr>
              <w:t>：</w:t>
            </w:r>
            <w:bookmarkStart w:id="2" w:name="审核范围"/>
            <w:r>
              <w:rPr>
                <w:rFonts w:hint="eastAsia" w:ascii="宋体" w:hAnsi="宋体"/>
                <w:szCs w:val="21"/>
                <w:highlight w:val="none"/>
              </w:rPr>
              <w:t>机电产品、仪器仪表、阀门的销售</w:t>
            </w:r>
            <w:bookmarkEnd w:id="2"/>
            <w:r>
              <w:rPr>
                <w:rFonts w:hint="eastAsia" w:ascii="宋体" w:hAnsi="宋体"/>
                <w:szCs w:val="21"/>
                <w:highlight w:val="none"/>
              </w:rPr>
              <w:t xml:space="preserve"> </w:t>
            </w:r>
            <w:r>
              <w:rPr>
                <w:rFonts w:hint="eastAsia" w:ascii="宋体" w:hAnsi="宋体"/>
                <w:bCs/>
                <w:szCs w:val="21"/>
                <w:highlight w:val="none"/>
              </w:rPr>
              <w:t>。</w:t>
            </w:r>
          </w:p>
          <w:p>
            <w:pPr>
              <w:tabs>
                <w:tab w:val="left" w:pos="5820"/>
              </w:tabs>
              <w:jc w:val="left"/>
              <w:rPr>
                <w:rFonts w:hint="default" w:ascii="宋体" w:hAnsi="宋体"/>
                <w:sz w:val="21"/>
                <w:szCs w:val="21"/>
                <w:highlight w:val="none"/>
              </w:rPr>
            </w:pPr>
            <w:r>
              <w:rPr>
                <w:rFonts w:hint="eastAsia" w:ascii="宋体" w:hAnsi="宋体"/>
                <w:color w:val="000000"/>
                <w:szCs w:val="21"/>
                <w:highlight w:val="none"/>
              </w:rPr>
              <w:t>公司产品执行标准：</w:t>
            </w:r>
            <w:r>
              <w:rPr>
                <w:rFonts w:hint="default" w:ascii="宋体" w:hAnsi="宋体"/>
                <w:sz w:val="21"/>
                <w:szCs w:val="21"/>
                <w:highlight w:val="none"/>
              </w:rPr>
              <w:t>机电设备维修与再制造企业质量诚信评价规范T/ CAMER 002-2019</w:t>
            </w:r>
            <w:r>
              <w:rPr>
                <w:rFonts w:hint="eastAsia" w:ascii="宋体" w:hAnsi="宋体"/>
                <w:sz w:val="21"/>
                <w:szCs w:val="21"/>
                <w:highlight w:val="none"/>
                <w:lang w:eastAsia="zh-CN"/>
              </w:rPr>
              <w:t>、</w:t>
            </w:r>
            <w:r>
              <w:rPr>
                <w:rFonts w:hint="default" w:ascii="宋体" w:hAnsi="宋体"/>
                <w:sz w:val="21"/>
                <w:szCs w:val="21"/>
                <w:highlight w:val="none"/>
              </w:rPr>
              <w:t>阀门的试验与检验</w:t>
            </w:r>
          </w:p>
          <w:p>
            <w:pPr>
              <w:tabs>
                <w:tab w:val="left" w:pos="5820"/>
              </w:tabs>
              <w:jc w:val="left"/>
              <w:rPr>
                <w:rFonts w:ascii="宋体" w:hAnsi="宋体"/>
                <w:color w:val="000000"/>
                <w:szCs w:val="21"/>
                <w:highlight w:val="none"/>
              </w:rPr>
            </w:pPr>
            <w:r>
              <w:rPr>
                <w:rFonts w:hint="default" w:ascii="宋体" w:hAnsi="宋体"/>
                <w:sz w:val="21"/>
                <w:szCs w:val="21"/>
                <w:highlight w:val="none"/>
              </w:rPr>
              <w:t>978-7-5066-5231-5</w:t>
            </w:r>
            <w:r>
              <w:rPr>
                <w:rFonts w:hint="eastAsia" w:ascii="宋体" w:hAnsi="宋体"/>
                <w:sz w:val="21"/>
                <w:szCs w:val="21"/>
                <w:highlight w:val="none"/>
                <w:lang w:eastAsia="zh-CN"/>
              </w:rPr>
              <w:t>、</w:t>
            </w:r>
            <w:r>
              <w:rPr>
                <w:rFonts w:hint="default" w:ascii="宋体" w:hAnsi="宋体"/>
                <w:sz w:val="21"/>
                <w:szCs w:val="21"/>
                <w:highlight w:val="none"/>
              </w:rPr>
              <w:t>机电设备维修与再制造企业质量诚信评价规范T/ CAMER 002-2019</w:t>
            </w:r>
            <w:r>
              <w:rPr>
                <w:rFonts w:hint="eastAsia" w:ascii="宋体" w:hAnsi="宋体"/>
                <w:color w:val="000000"/>
                <w:szCs w:val="21"/>
                <w:highlight w:val="none"/>
              </w:rPr>
              <w:t>及依据顾客</w:t>
            </w:r>
            <w:r>
              <w:rPr>
                <w:rFonts w:hint="eastAsia" w:ascii="宋体" w:hAnsi="宋体"/>
                <w:color w:val="000000"/>
                <w:szCs w:val="21"/>
                <w:highlight w:val="none"/>
                <w:lang w:eastAsia="zh-CN"/>
              </w:rPr>
              <w:t>技术</w:t>
            </w:r>
            <w:r>
              <w:rPr>
                <w:rFonts w:hint="eastAsia" w:ascii="宋体" w:hAnsi="宋体"/>
                <w:color w:val="000000"/>
                <w:szCs w:val="21"/>
                <w:highlight w:val="none"/>
              </w:rPr>
              <w:t>要求，策划输出的具体结果包括以下内容：</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a）确定产品和服务的要求；--</w:t>
            </w:r>
            <w:r>
              <w:rPr>
                <w:rFonts w:hint="eastAsia" w:ascii="宋体" w:hAnsi="宋体"/>
                <w:color w:val="000000"/>
                <w:szCs w:val="21"/>
                <w:highlight w:val="none"/>
                <w:lang w:eastAsia="zh-CN"/>
              </w:rPr>
              <w:t>客户要求</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b）建立过程准则以及产品和服务的接收准则；---检验标准</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c）确定符合产品和服务要求的资源；---</w:t>
            </w:r>
            <w:r>
              <w:rPr>
                <w:rFonts w:hint="eastAsia" w:ascii="宋体" w:hAnsi="宋体"/>
                <w:color w:val="000000"/>
                <w:szCs w:val="21"/>
                <w:highlight w:val="none"/>
                <w:lang w:eastAsia="zh-CN"/>
              </w:rPr>
              <w:t>相应标准</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d）按照准则实施过程控制；---生产和服务过程监控</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e）保持、保留必要的文件和记录。---文件和质量</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---策划输出经过评审及跟进、必要的更改控制及批准等以适合组织的运行需要。</w:t>
            </w:r>
          </w:p>
          <w:p>
            <w:pPr>
              <w:spacing w:line="400" w:lineRule="exact"/>
              <w:ind w:firstLine="420" w:firstLineChars="200"/>
              <w:rPr>
                <w:rFonts w:hint="eastAsia" w:ascii="宋体" w:hAnsi="宋体"/>
                <w:color w:val="000000"/>
                <w:szCs w:val="21"/>
                <w:highlight w:val="none"/>
                <w:lang w:eastAsia="zh-CN"/>
              </w:rPr>
            </w:pPr>
            <w:r>
              <w:rPr>
                <w:rFonts w:hint="eastAsia" w:ascii="宋体" w:hAnsi="宋体"/>
                <w:color w:val="000000"/>
                <w:szCs w:val="21"/>
                <w:highlight w:val="none"/>
              </w:rPr>
              <w:t>----需确认/特殊过程：</w:t>
            </w:r>
            <w:r>
              <w:rPr>
                <w:rFonts w:hint="eastAsia" w:ascii="宋体" w:hAnsi="宋体"/>
                <w:color w:val="000000"/>
                <w:szCs w:val="21"/>
                <w:highlight w:val="none"/>
                <w:lang w:eastAsia="zh-CN"/>
              </w:rPr>
              <w:t>销售过程</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eastAsia="zh-CN"/>
              </w:rPr>
              <w:t>关键过程：采购过程</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----外包过程：</w:t>
            </w:r>
            <w:r>
              <w:rPr>
                <w:rFonts w:hint="eastAsia" w:ascii="宋体" w:hAnsi="宋体"/>
                <w:color w:val="000000"/>
                <w:szCs w:val="21"/>
                <w:highlight w:val="none"/>
                <w:lang w:eastAsia="zh-CN"/>
              </w:rPr>
              <w:t>无</w:t>
            </w:r>
          </w:p>
          <w:p>
            <w:pPr>
              <w:spacing w:line="400" w:lineRule="exact"/>
              <w:ind w:firstLine="420" w:firstLineChars="200"/>
              <w:rPr>
                <w:rFonts w:ascii="宋体" w:hAnsi="宋体"/>
                <w:szCs w:val="21"/>
                <w:highlight w:val="none"/>
              </w:rPr>
            </w:pPr>
            <w:r>
              <w:rPr>
                <w:rFonts w:hint="eastAsia" w:ascii="宋体" w:hAnsi="宋体"/>
                <w:color w:val="000000"/>
                <w:szCs w:val="21"/>
                <w:highlight w:val="none"/>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宋体"/>
                <w:szCs w:val="21"/>
              </w:rPr>
            </w:pPr>
            <w:r>
              <w:rPr>
                <w:rFonts w:hint="eastAsia" w:ascii="宋体" w:hAnsi="宋体"/>
                <w:szCs w:val="21"/>
              </w:rPr>
              <w:t>设计和开发策划</w:t>
            </w:r>
          </w:p>
        </w:tc>
        <w:tc>
          <w:tcPr>
            <w:tcW w:w="960" w:type="dxa"/>
            <w:vAlign w:val="top"/>
          </w:tcPr>
          <w:p>
            <w:pPr>
              <w:rPr>
                <w:rFonts w:hint="eastAsia" w:ascii="宋体" w:hAnsi="宋体" w:cs="宋体"/>
                <w:b/>
                <w:szCs w:val="21"/>
              </w:rPr>
            </w:pPr>
            <w:r>
              <w:rPr>
                <w:rFonts w:hint="eastAsia" w:ascii="宋体" w:hAnsi="宋体" w:cs="宋体"/>
                <w:b/>
                <w:szCs w:val="21"/>
              </w:rPr>
              <w:t>8.3</w:t>
            </w:r>
          </w:p>
        </w:tc>
        <w:tc>
          <w:tcPr>
            <w:tcW w:w="10004" w:type="dxa"/>
            <w:vAlign w:val="top"/>
          </w:tcPr>
          <w:p>
            <w:pPr>
              <w:spacing w:line="360" w:lineRule="auto"/>
              <w:ind w:firstLine="420" w:firstLineChars="200"/>
              <w:rPr>
                <w:rFonts w:ascii="宋体" w:hAnsi="宋体"/>
                <w:szCs w:val="21"/>
              </w:rPr>
            </w:pPr>
            <w:r>
              <w:rPr>
                <w:rFonts w:hint="eastAsia" w:ascii="宋体" w:hAnsi="宋体" w:cs="宋体"/>
                <w:szCs w:val="24"/>
              </w:rPr>
              <w:t>因公司</w:t>
            </w:r>
            <w:r>
              <w:rPr>
                <w:rFonts w:hint="eastAsia" w:ascii="宋体" w:hAnsi="宋体" w:cs="宋体"/>
                <w:szCs w:val="24"/>
                <w:lang w:eastAsia="zh-CN"/>
              </w:rPr>
              <w:t>主要业务为销售业务，销售</w:t>
            </w:r>
            <w:r>
              <w:rPr>
                <w:rFonts w:hint="eastAsia" w:ascii="宋体" w:hAnsi="宋体" w:cs="宋体"/>
                <w:szCs w:val="24"/>
              </w:rPr>
              <w:t>过程不涉及标准中“8.3设计和开发”条款内容，8.3条款不适用不影响组织提供满足顾客要求和适用法律法规要求的产品的能力或责任的要求。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center"/>
          </w:tcPr>
          <w:p>
            <w:pPr>
              <w:spacing w:line="360" w:lineRule="auto"/>
              <w:rPr>
                <w:rFonts w:hint="eastAsia" w:ascii="宋体" w:hAnsi="宋体" w:cs="宋体"/>
                <w:color w:val="000000"/>
                <w:szCs w:val="21"/>
              </w:rPr>
            </w:pPr>
            <w:r>
              <w:rPr>
                <w:rFonts w:hint="eastAsia" w:ascii="宋体" w:hAnsi="宋体" w:cs="宋体"/>
                <w:color w:val="000000"/>
                <w:szCs w:val="21"/>
              </w:rPr>
              <w:t>销售服务的提供及放行</w:t>
            </w:r>
          </w:p>
        </w:tc>
        <w:tc>
          <w:tcPr>
            <w:tcW w:w="960" w:type="dxa"/>
            <w:vAlign w:val="center"/>
          </w:tcPr>
          <w:p>
            <w:pPr>
              <w:spacing w:line="360" w:lineRule="auto"/>
              <w:rPr>
                <w:rFonts w:hint="eastAsia" w:ascii="宋体" w:hAnsi="宋体" w:cs="宋体"/>
                <w:color w:val="000000"/>
                <w:szCs w:val="21"/>
              </w:rPr>
            </w:pPr>
            <w:r>
              <w:rPr>
                <w:rFonts w:hint="eastAsia" w:ascii="宋体" w:hAnsi="宋体" w:cs="宋体"/>
                <w:color w:val="000000"/>
                <w:szCs w:val="21"/>
              </w:rPr>
              <w:t>8.5.1</w:t>
            </w:r>
            <w:r>
              <w:rPr>
                <w:rFonts w:hint="eastAsia" w:ascii="宋体" w:hAnsi="宋体" w:cs="宋体"/>
                <w:color w:val="000000"/>
                <w:szCs w:val="21"/>
                <w:lang w:val="en-US" w:eastAsia="zh-CN"/>
              </w:rPr>
              <w:t>/</w:t>
            </w:r>
            <w:r>
              <w:rPr>
                <w:rFonts w:hint="eastAsia" w:ascii="宋体" w:hAnsi="宋体" w:cs="宋体"/>
                <w:color w:val="000000"/>
                <w:szCs w:val="21"/>
              </w:rPr>
              <w:t>8.6</w:t>
            </w:r>
          </w:p>
        </w:tc>
        <w:tc>
          <w:tcPr>
            <w:tcW w:w="10004" w:type="dxa"/>
            <w:vAlign w:val="center"/>
          </w:tcPr>
          <w:p>
            <w:pPr>
              <w:ind w:firstLine="420" w:firstLineChars="200"/>
              <w:rPr>
                <w:szCs w:val="21"/>
                <w:lang w:val="zh-CN"/>
              </w:rPr>
            </w:pPr>
            <w:r>
              <w:rPr>
                <w:rFonts w:hint="eastAsia"/>
                <w:szCs w:val="21"/>
                <w:lang w:val="zh-CN"/>
              </w:rPr>
              <w:t>公司产品：</w:t>
            </w:r>
            <w:r>
              <w:rPr>
                <w:rFonts w:hint="eastAsia" w:ascii="宋体" w:hAnsi="宋体"/>
                <w:szCs w:val="21"/>
              </w:rPr>
              <w:t xml:space="preserve">机电产品、仪器仪表、阀门的销售 </w:t>
            </w:r>
          </w:p>
          <w:p>
            <w:pPr>
              <w:ind w:firstLine="420" w:firstLineChars="200"/>
              <w:rPr>
                <w:rFonts w:hint="eastAsia"/>
                <w:szCs w:val="21"/>
                <w:lang w:val="zh-CN"/>
              </w:rPr>
            </w:pPr>
            <w:r>
              <w:rPr>
                <w:rFonts w:hint="eastAsia"/>
                <w:szCs w:val="21"/>
                <w:lang w:val="zh-CN"/>
              </w:rPr>
              <w:t>查见公司合同记录于《合同台帐》中，从2</w:t>
            </w:r>
            <w:r>
              <w:rPr>
                <w:szCs w:val="21"/>
                <w:lang w:val="zh-CN"/>
              </w:rPr>
              <w:t>01</w:t>
            </w:r>
            <w:r>
              <w:rPr>
                <w:rFonts w:hint="eastAsia"/>
                <w:szCs w:val="21"/>
                <w:lang w:val="en-US" w:eastAsia="zh-CN"/>
              </w:rPr>
              <w:t>9</w:t>
            </w:r>
            <w:r>
              <w:rPr>
                <w:rFonts w:hint="eastAsia"/>
                <w:szCs w:val="21"/>
                <w:lang w:val="zh-CN"/>
              </w:rPr>
              <w:t>年</w:t>
            </w:r>
            <w:r>
              <w:rPr>
                <w:rFonts w:hint="eastAsia"/>
                <w:szCs w:val="21"/>
                <w:lang w:val="en-US" w:eastAsia="zh-CN"/>
              </w:rPr>
              <w:t>3</w:t>
            </w:r>
            <w:r>
              <w:rPr>
                <w:rFonts w:hint="eastAsia"/>
                <w:szCs w:val="21"/>
                <w:lang w:val="zh-CN"/>
              </w:rPr>
              <w:t>月至今共签订</w:t>
            </w:r>
            <w:r>
              <w:rPr>
                <w:rFonts w:hint="eastAsia"/>
                <w:szCs w:val="21"/>
                <w:lang w:val="en-US" w:eastAsia="zh-CN"/>
              </w:rPr>
              <w:t>7</w:t>
            </w:r>
            <w:r>
              <w:rPr>
                <w:rFonts w:hint="eastAsia"/>
                <w:szCs w:val="21"/>
                <w:lang w:val="zh-CN"/>
              </w:rPr>
              <w:t>份销售合同。合同可以覆盖认证范围抽查与客户签订的订单/合同：</w:t>
            </w:r>
          </w:p>
          <w:p>
            <w:pPr>
              <w:ind w:firstLine="420" w:firstLineChars="200"/>
              <w:rPr>
                <w:rFonts w:hint="eastAsia"/>
                <w:szCs w:val="21"/>
                <w:lang w:val="zh-CN"/>
              </w:rPr>
            </w:pPr>
            <w:r>
              <w:rPr>
                <w:rFonts w:hint="eastAsia"/>
                <w:szCs w:val="21"/>
                <w:lang w:val="zh-CN"/>
              </w:rPr>
              <w:t xml:space="preserve">抽查1： </w:t>
            </w:r>
            <w:r>
              <w:rPr>
                <w:rFonts w:hint="eastAsia"/>
                <w:szCs w:val="21"/>
                <w:lang w:val="en-US" w:eastAsia="zh-CN"/>
              </w:rPr>
              <w:t>2019.08.12</w:t>
            </w:r>
            <w:r>
              <w:rPr>
                <w:rFonts w:hint="eastAsia"/>
                <w:szCs w:val="21"/>
                <w:lang w:val="zh-CN"/>
              </w:rPr>
              <w:t xml:space="preserve"> 签订的《产品</w:t>
            </w:r>
            <w:r>
              <w:rPr>
                <w:rFonts w:hint="eastAsia"/>
                <w:szCs w:val="21"/>
                <w:lang w:val="en-US" w:eastAsia="zh-CN"/>
              </w:rPr>
              <w:t>8800DF010SA1N1D1K5M5等</w:t>
            </w:r>
            <w:r>
              <w:rPr>
                <w:rFonts w:hint="eastAsia"/>
                <w:szCs w:val="21"/>
                <w:lang w:val="zh-CN"/>
              </w:rPr>
              <w:t>》合同。</w:t>
            </w:r>
          </w:p>
          <w:p>
            <w:pPr>
              <w:ind w:firstLine="420" w:firstLineChars="200"/>
              <w:rPr>
                <w:rFonts w:hint="eastAsia"/>
                <w:szCs w:val="21"/>
                <w:lang w:val="zh-CN"/>
              </w:rPr>
            </w:pPr>
            <w:r>
              <w:rPr>
                <w:rFonts w:hint="eastAsia"/>
                <w:szCs w:val="21"/>
                <w:lang w:val="zh-CN"/>
              </w:rPr>
              <w:t>顾客：贵州克伦威尔工业技术有限公司</w:t>
            </w:r>
          </w:p>
          <w:p>
            <w:pPr>
              <w:ind w:firstLine="420" w:firstLineChars="200"/>
              <w:rPr>
                <w:rFonts w:hint="default"/>
                <w:szCs w:val="21"/>
                <w:lang w:val="en-US" w:eastAsia="zh-CN"/>
              </w:rPr>
            </w:pPr>
            <w:r>
              <w:rPr>
                <w:rFonts w:hint="eastAsia"/>
                <w:szCs w:val="21"/>
                <w:lang w:val="zh-CN"/>
              </w:rPr>
              <w:t>提供产品：</w:t>
            </w:r>
            <w:r>
              <w:rPr>
                <w:rFonts w:hint="eastAsia"/>
                <w:szCs w:val="21"/>
                <w:lang w:val="en-US" w:eastAsia="zh-CN"/>
              </w:rPr>
              <w:t xml:space="preserve">8800DF010SA1N1D1K5M5    1件 </w:t>
            </w:r>
          </w:p>
          <w:p>
            <w:pPr>
              <w:ind w:firstLine="420" w:firstLineChars="200"/>
              <w:rPr>
                <w:rFonts w:hint="eastAsia"/>
                <w:szCs w:val="21"/>
                <w:lang w:val="zh-CN"/>
              </w:rPr>
            </w:pPr>
            <w:r>
              <w:rPr>
                <w:rFonts w:hint="eastAsia"/>
                <w:szCs w:val="21"/>
                <w:lang w:val="en-US" w:eastAsia="zh-CN"/>
              </w:rPr>
              <w:t xml:space="preserve">          8800DF030SA3E1F1K5M5    1件</w:t>
            </w:r>
          </w:p>
          <w:p>
            <w:pPr>
              <w:ind w:firstLine="420" w:firstLineChars="200"/>
              <w:rPr>
                <w:szCs w:val="21"/>
                <w:lang w:val="zh-CN"/>
              </w:rPr>
            </w:pPr>
            <w:r>
              <w:rPr>
                <w:rFonts w:hint="eastAsia"/>
                <w:szCs w:val="21"/>
                <w:lang w:val="zh-CN"/>
              </w:rPr>
              <w:t>查2:</w:t>
            </w:r>
            <w:r>
              <w:rPr>
                <w:szCs w:val="21"/>
                <w:lang w:val="zh-CN"/>
              </w:rPr>
              <w:t xml:space="preserve"> 2019.0</w:t>
            </w:r>
            <w:r>
              <w:rPr>
                <w:rFonts w:hint="eastAsia"/>
                <w:szCs w:val="21"/>
                <w:lang w:val="en-US" w:eastAsia="zh-CN"/>
              </w:rPr>
              <w:t>6</w:t>
            </w:r>
            <w:r>
              <w:rPr>
                <w:szCs w:val="21"/>
                <w:lang w:val="zh-CN"/>
              </w:rPr>
              <w:t>.0</w:t>
            </w:r>
            <w:r>
              <w:rPr>
                <w:rFonts w:hint="eastAsia"/>
                <w:szCs w:val="21"/>
                <w:lang w:val="en-US" w:eastAsia="zh-CN"/>
              </w:rPr>
              <w:t>4</w:t>
            </w:r>
            <w:r>
              <w:rPr>
                <w:rFonts w:hint="eastAsia"/>
                <w:szCs w:val="21"/>
                <w:lang w:val="zh-CN"/>
              </w:rPr>
              <w:t>签订的《艾默生系列配件》合同</w:t>
            </w:r>
          </w:p>
          <w:p>
            <w:pPr>
              <w:ind w:firstLine="420" w:firstLineChars="200"/>
              <w:rPr>
                <w:rFonts w:hint="eastAsia" w:eastAsia="宋体"/>
                <w:szCs w:val="21"/>
                <w:lang w:eastAsia="zh-CN"/>
              </w:rPr>
            </w:pPr>
            <w:r>
              <w:rPr>
                <w:rFonts w:hint="eastAsia"/>
                <w:szCs w:val="21"/>
                <w:lang w:val="zh-CN"/>
              </w:rPr>
              <w:t>顾客：</w:t>
            </w:r>
            <w:r>
              <w:rPr>
                <w:rFonts w:hint="eastAsia"/>
                <w:szCs w:val="21"/>
                <w:lang w:eastAsia="zh-CN"/>
              </w:rPr>
              <w:t>贵州鑫醇科技发展有限公司</w:t>
            </w:r>
          </w:p>
          <w:p>
            <w:pPr>
              <w:ind w:firstLine="420" w:firstLineChars="200"/>
              <w:rPr>
                <w:rFonts w:hint="eastAsia"/>
                <w:szCs w:val="21"/>
                <w:lang w:val="zh-CN"/>
              </w:rPr>
            </w:pPr>
            <w:r>
              <w:rPr>
                <w:rFonts w:hint="eastAsia"/>
                <w:szCs w:val="21"/>
                <w:lang w:val="zh-CN"/>
              </w:rPr>
              <w:t>提供主要产品：</w:t>
            </w:r>
          </w:p>
          <w:p>
            <w:pPr>
              <w:ind w:firstLine="420" w:firstLineChars="200"/>
              <w:rPr>
                <w:rFonts w:hint="eastAsia"/>
                <w:szCs w:val="21"/>
                <w:lang w:val="en-US" w:eastAsia="zh-CN"/>
              </w:rPr>
            </w:pPr>
            <w:r>
              <w:rPr>
                <w:rFonts w:hint="eastAsia"/>
                <w:szCs w:val="21"/>
                <w:lang w:val="en-US" w:eastAsia="zh-CN"/>
              </w:rPr>
              <w:t>F025S114C4EPMZZZ  1件</w:t>
            </w:r>
          </w:p>
          <w:p>
            <w:pPr>
              <w:ind w:firstLine="420" w:firstLineChars="200"/>
              <w:rPr>
                <w:rFonts w:hint="eastAsia"/>
                <w:szCs w:val="21"/>
                <w:lang w:val="en-US" w:eastAsia="zh-CN"/>
              </w:rPr>
            </w:pPr>
            <w:r>
              <w:rPr>
                <w:rFonts w:hint="eastAsia"/>
                <w:szCs w:val="21"/>
                <w:lang w:val="en-US" w:eastAsia="zh-CN"/>
              </w:rPr>
              <w:t>1700R15AEPMZZZ    1件</w:t>
            </w:r>
          </w:p>
          <w:p>
            <w:pPr>
              <w:ind w:firstLine="420" w:firstLineChars="200"/>
              <w:rPr>
                <w:rFonts w:hint="eastAsia"/>
                <w:szCs w:val="21"/>
                <w:lang w:val="en-US" w:eastAsia="zh-CN"/>
              </w:rPr>
            </w:pPr>
            <w:r>
              <w:rPr>
                <w:rFonts w:hint="eastAsia"/>
                <w:szCs w:val="21"/>
                <w:lang w:val="en-US" w:eastAsia="zh-CN"/>
              </w:rPr>
              <w:t>CMFS010M314N2EPMCZZ  1件</w:t>
            </w:r>
          </w:p>
          <w:p>
            <w:pPr>
              <w:ind w:firstLine="420" w:firstLineChars="200"/>
              <w:rPr>
                <w:rFonts w:hint="default"/>
                <w:szCs w:val="21"/>
                <w:lang w:val="en-US" w:eastAsia="zh-CN"/>
              </w:rPr>
            </w:pPr>
            <w:r>
              <w:rPr>
                <w:rFonts w:hint="eastAsia"/>
                <w:szCs w:val="21"/>
                <w:lang w:val="en-US" w:eastAsia="zh-CN"/>
              </w:rPr>
              <w:t>。。。。。。。。。</w:t>
            </w:r>
          </w:p>
          <w:p>
            <w:pPr>
              <w:ind w:firstLine="420" w:firstLineChars="200"/>
              <w:rPr>
                <w:szCs w:val="21"/>
                <w:lang w:val="zh-CN"/>
              </w:rPr>
            </w:pPr>
            <w:r>
              <w:rPr>
                <w:rFonts w:hint="eastAsia"/>
                <w:szCs w:val="21"/>
                <w:lang w:val="zh-CN"/>
              </w:rPr>
              <w:t>查3：2019.</w:t>
            </w:r>
            <w:r>
              <w:rPr>
                <w:rFonts w:hint="eastAsia"/>
                <w:szCs w:val="21"/>
                <w:lang w:val="en-US" w:eastAsia="zh-CN"/>
              </w:rPr>
              <w:t>7</w:t>
            </w:r>
            <w:r>
              <w:rPr>
                <w:rFonts w:hint="eastAsia"/>
                <w:szCs w:val="21"/>
                <w:lang w:val="zh-CN"/>
              </w:rPr>
              <w:t>.2</w:t>
            </w:r>
            <w:r>
              <w:rPr>
                <w:rFonts w:hint="eastAsia"/>
                <w:szCs w:val="21"/>
                <w:lang w:val="en-US" w:eastAsia="zh-CN"/>
              </w:rPr>
              <w:t>1</w:t>
            </w:r>
            <w:r>
              <w:rPr>
                <w:rFonts w:hint="eastAsia"/>
                <w:szCs w:val="21"/>
                <w:lang w:val="zh-CN"/>
              </w:rPr>
              <w:t>签订的《艾默生系列配件》合同</w:t>
            </w:r>
          </w:p>
          <w:p>
            <w:pPr>
              <w:ind w:firstLine="420" w:firstLineChars="200"/>
              <w:rPr>
                <w:szCs w:val="21"/>
                <w:lang w:val="zh-CN"/>
              </w:rPr>
            </w:pPr>
            <w:r>
              <w:rPr>
                <w:rFonts w:hint="eastAsia"/>
                <w:szCs w:val="21"/>
                <w:lang w:val="zh-CN"/>
              </w:rPr>
              <w:t>顾客：四川艾克赛伦电气有限公司</w:t>
            </w:r>
          </w:p>
          <w:p>
            <w:pPr>
              <w:ind w:firstLine="420" w:firstLineChars="200"/>
              <w:rPr>
                <w:rFonts w:hint="eastAsia"/>
                <w:szCs w:val="21"/>
                <w:lang w:val="zh-CN"/>
              </w:rPr>
            </w:pPr>
            <w:r>
              <w:rPr>
                <w:rFonts w:hint="eastAsia"/>
                <w:szCs w:val="21"/>
                <w:lang w:val="zh-CN"/>
              </w:rPr>
              <w:t>主要产品：</w:t>
            </w:r>
          </w:p>
          <w:p>
            <w:pPr>
              <w:ind w:firstLine="420" w:firstLineChars="200"/>
              <w:rPr>
                <w:rFonts w:hint="default"/>
                <w:szCs w:val="21"/>
                <w:lang w:val="en-US" w:eastAsia="zh-CN"/>
              </w:rPr>
            </w:pPr>
            <w:r>
              <w:rPr>
                <w:rFonts w:hint="eastAsia"/>
                <w:szCs w:val="21"/>
                <w:lang w:val="en-US" w:eastAsia="zh-CN"/>
              </w:rPr>
              <w:t>K200S369NZT116ABPMAZZZ    1件</w:t>
            </w:r>
          </w:p>
          <w:p>
            <w:pPr>
              <w:ind w:firstLine="420" w:firstLineChars="200"/>
              <w:rPr>
                <w:rFonts w:hint="eastAsia"/>
                <w:szCs w:val="21"/>
                <w:lang w:val="en-US" w:eastAsia="zh-CN"/>
              </w:rPr>
            </w:pPr>
            <w:r>
              <w:rPr>
                <w:rFonts w:hint="eastAsia"/>
                <w:szCs w:val="21"/>
                <w:lang w:val="en-US" w:eastAsia="zh-CN"/>
              </w:rPr>
              <w:t>K300S371NZTR16ABPMAZZZ</w:t>
            </w:r>
            <w:r>
              <w:rPr>
                <w:rFonts w:hint="eastAsia"/>
                <w:szCs w:val="21"/>
                <w:lang w:val="zh-CN"/>
              </w:rPr>
              <w:t xml:space="preserve"> </w:t>
            </w:r>
            <w:r>
              <w:rPr>
                <w:szCs w:val="21"/>
                <w:lang w:val="zh-CN"/>
              </w:rPr>
              <w:t xml:space="preserve">     </w:t>
            </w:r>
            <w:r>
              <w:rPr>
                <w:rFonts w:hint="eastAsia"/>
                <w:szCs w:val="21"/>
                <w:lang w:val="en-US" w:eastAsia="zh-CN"/>
              </w:rPr>
              <w:t>1件</w:t>
            </w:r>
          </w:p>
          <w:p>
            <w:pPr>
              <w:ind w:firstLine="420" w:firstLineChars="200"/>
              <w:rPr>
                <w:szCs w:val="21"/>
                <w:lang w:val="zh-CN"/>
              </w:rPr>
            </w:pPr>
            <w:r>
              <w:rPr>
                <w:rFonts w:hint="eastAsia"/>
                <w:szCs w:val="21"/>
                <w:lang w:val="en-US" w:eastAsia="zh-CN"/>
              </w:rPr>
              <w:t>。。。。。。。</w:t>
            </w:r>
            <w:r>
              <w:rPr>
                <w:szCs w:val="21"/>
                <w:lang w:val="zh-CN"/>
              </w:rPr>
              <w:t xml:space="preserve">   </w:t>
            </w:r>
          </w:p>
          <w:p>
            <w:pPr>
              <w:ind w:firstLine="420" w:firstLineChars="200"/>
              <w:rPr>
                <w:szCs w:val="21"/>
                <w:lang w:val="zh-CN"/>
              </w:rPr>
            </w:pPr>
            <w:r>
              <w:rPr>
                <w:rFonts w:hint="eastAsia"/>
                <w:szCs w:val="21"/>
                <w:lang w:val="zh-CN"/>
              </w:rPr>
              <w:t>合同明确了产品名称、规格、数量、单价、交货期、运输、包装、质量、验收等要求。</w:t>
            </w:r>
          </w:p>
          <w:p>
            <w:pPr>
              <w:ind w:firstLine="420" w:firstLineChars="200"/>
              <w:rPr>
                <w:szCs w:val="21"/>
                <w:lang w:val="zh-CN"/>
              </w:rPr>
            </w:pPr>
            <w:r>
              <w:rPr>
                <w:rFonts w:hint="eastAsia"/>
                <w:szCs w:val="21"/>
                <w:lang w:val="zh-CN"/>
              </w:rPr>
              <w:t>提供了合同评审记录，评审内容包括：供货能力、价格等，评审时间都在签订合同之前，有评审人员签字等，详见8</w:t>
            </w:r>
            <w:r>
              <w:rPr>
                <w:szCs w:val="21"/>
                <w:lang w:val="zh-CN"/>
              </w:rPr>
              <w:t>.2</w:t>
            </w:r>
            <w:r>
              <w:rPr>
                <w:rFonts w:hint="eastAsia"/>
                <w:szCs w:val="21"/>
                <w:lang w:val="zh-CN"/>
              </w:rPr>
              <w:t>记录。</w:t>
            </w:r>
          </w:p>
          <w:p>
            <w:pPr>
              <w:ind w:firstLine="420" w:firstLineChars="200"/>
              <w:rPr>
                <w:szCs w:val="21"/>
                <w:lang w:val="zh-CN"/>
              </w:rPr>
            </w:pPr>
            <w:r>
              <w:rPr>
                <w:rFonts w:hint="eastAsia"/>
                <w:szCs w:val="21"/>
                <w:lang w:val="zh-CN"/>
              </w:rPr>
              <w:t>现场观察：销售人员陈涛、石珊等在与财务人员核对销售数量及回款情况。</w:t>
            </w:r>
          </w:p>
          <w:p>
            <w:pPr>
              <w:ind w:firstLine="420" w:firstLineChars="200"/>
              <w:rPr>
                <w:szCs w:val="21"/>
                <w:lang w:val="zh-CN"/>
              </w:rPr>
            </w:pPr>
            <w:r>
              <w:rPr>
                <w:rFonts w:hint="eastAsia"/>
                <w:szCs w:val="21"/>
                <w:lang w:val="zh-CN"/>
              </w:rPr>
              <w:t>公司销售服务过程为特殊过程。现场提供《特殊过程确认记录表》，201</w:t>
            </w:r>
            <w:r>
              <w:rPr>
                <w:szCs w:val="21"/>
                <w:lang w:val="zh-CN"/>
              </w:rPr>
              <w:t>9</w:t>
            </w:r>
            <w:r>
              <w:rPr>
                <w:rFonts w:hint="eastAsia"/>
                <w:szCs w:val="21"/>
                <w:lang w:val="en-US" w:eastAsia="zh-CN"/>
              </w:rPr>
              <w:t>.03.22</w:t>
            </w:r>
            <w:r>
              <w:rPr>
                <w:rFonts w:hint="eastAsia"/>
                <w:szCs w:val="21"/>
                <w:lang w:val="zh-CN"/>
              </w:rPr>
              <w:t>确认，确认内容：服务依据方法、服务人员、设备、记录要求、再确认要求等6条，确认人：陈涛，结论：可满足销售服务过程需要，予以确认。销售人员：陈涛、石珊、张艾等。</w:t>
            </w:r>
          </w:p>
          <w:p>
            <w:pPr>
              <w:ind w:firstLine="420" w:firstLineChars="200"/>
              <w:rPr>
                <w:szCs w:val="21"/>
                <w:lang w:val="zh-CN"/>
              </w:rPr>
            </w:pPr>
            <w:r>
              <w:rPr>
                <w:rFonts w:hint="eastAsia"/>
                <w:szCs w:val="21"/>
                <w:lang w:val="zh-CN"/>
              </w:rPr>
              <w:t>销售部人员均经岗前培训合格上岗位。无特殊工种人员。</w:t>
            </w:r>
          </w:p>
          <w:p>
            <w:pPr>
              <w:ind w:firstLine="420" w:firstLineChars="200"/>
              <w:rPr>
                <w:szCs w:val="21"/>
                <w:lang w:val="zh-CN"/>
              </w:rPr>
            </w:pPr>
            <w:r>
              <w:rPr>
                <w:rFonts w:hint="eastAsia"/>
                <w:szCs w:val="21"/>
                <w:lang w:val="zh-CN"/>
              </w:rPr>
              <w:t>销售的石墨烯相关产品、电热膜、电子产品等客户自行验货，验货内容包括外观、数量、种类等。公司根据相关产品等验收单查询收货情况，顾客收到货物验收无误后，结算付款。</w:t>
            </w:r>
          </w:p>
          <w:p>
            <w:pPr>
              <w:ind w:firstLine="420" w:firstLineChars="200"/>
              <w:rPr>
                <w:szCs w:val="21"/>
                <w:lang w:val="zh-CN"/>
              </w:rPr>
            </w:pPr>
            <w:r>
              <w:rPr>
                <w:rFonts w:hint="eastAsia"/>
                <w:szCs w:val="21"/>
                <w:lang w:val="zh-CN"/>
              </w:rPr>
              <w:t>监视、测量资源包括：销售人员考核表、顾客满意度调查表等。</w:t>
            </w:r>
          </w:p>
          <w:p>
            <w:pPr>
              <w:ind w:firstLine="420" w:firstLineChars="200"/>
              <w:rPr>
                <w:szCs w:val="21"/>
                <w:lang w:val="zh-CN"/>
              </w:rPr>
            </w:pPr>
            <w:r>
              <w:rPr>
                <w:rFonts w:hint="eastAsia"/>
                <w:szCs w:val="21"/>
                <w:lang w:val="zh-CN"/>
              </w:rPr>
              <w:t>制定了销售管理制度，规定了业务人员的岗位职责和任职要求、销售服务规范等，每年对业务人员进行一次绩效评价，评价内容包括：销售业绩、沟通能力、客户反馈、专业技能等，并依据考核结果对销售人员进行优胜劣汰。</w:t>
            </w:r>
          </w:p>
          <w:p>
            <w:pPr>
              <w:ind w:firstLine="420" w:firstLineChars="200"/>
              <w:rPr>
                <w:rFonts w:hint="eastAsia" w:ascii="宋体" w:hAnsi="宋体" w:cs="宋体"/>
                <w:szCs w:val="24"/>
              </w:rPr>
            </w:pPr>
            <w:r>
              <w:rPr>
                <w:rFonts w:hint="eastAsia"/>
                <w:szCs w:val="21"/>
                <w:lang w:val="zh-CN"/>
              </w:rPr>
              <w:t>工作环境温度适宜、卫生整洁、通风良好，工作氛围轻松、关系融洽、配合积极。</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顾客或外部供方的财产</w:t>
            </w:r>
          </w:p>
        </w:tc>
        <w:tc>
          <w:tcPr>
            <w:tcW w:w="9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8.5.3</w:t>
            </w:r>
          </w:p>
          <w:p>
            <w:pPr>
              <w:spacing w:line="360" w:lineRule="auto"/>
              <w:rPr>
                <w:rFonts w:hint="eastAsia" w:ascii="宋体" w:hAnsi="宋体" w:cs="宋体"/>
                <w:color w:val="000000"/>
                <w:szCs w:val="21"/>
              </w:rPr>
            </w:pPr>
          </w:p>
        </w:tc>
        <w:tc>
          <w:tcPr>
            <w:tcW w:w="10004" w:type="dxa"/>
            <w:vAlign w:val="top"/>
          </w:tcPr>
          <w:p>
            <w:pPr>
              <w:ind w:firstLine="420" w:firstLineChars="200"/>
              <w:rPr>
                <w:rFonts w:hint="eastAsia"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ascii="宋体" w:hAnsi="宋体" w:cs="宋体"/>
                <w:szCs w:val="21"/>
              </w:rPr>
            </w:pPr>
            <w:r>
              <w:rPr>
                <w:rFonts w:hint="eastAsia" w:ascii="宋体" w:hAnsi="宋体"/>
                <w:szCs w:val="21"/>
              </w:rPr>
              <w:t>负责人讲目前没有发生顾客或外部供方财产丢失的情况；</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防护</w:t>
            </w:r>
          </w:p>
        </w:tc>
        <w:tc>
          <w:tcPr>
            <w:tcW w:w="960" w:type="dxa"/>
            <w:vAlign w:val="top"/>
          </w:tcPr>
          <w:p>
            <w:pPr>
              <w:spacing w:line="360" w:lineRule="auto"/>
              <w:rPr>
                <w:rFonts w:hint="default" w:ascii="宋体" w:hAnsi="宋体" w:cs="宋体"/>
                <w:color w:val="000000"/>
                <w:szCs w:val="21"/>
                <w:lang w:val="en-US" w:eastAsia="zh-CN"/>
              </w:rPr>
            </w:pPr>
            <w:r>
              <w:rPr>
                <w:rFonts w:hint="eastAsia" w:ascii="宋体" w:hAnsi="宋体" w:cs="宋体"/>
                <w:color w:val="000000"/>
                <w:szCs w:val="21"/>
              </w:rPr>
              <w:t>8.5.4</w:t>
            </w:r>
          </w:p>
        </w:tc>
        <w:tc>
          <w:tcPr>
            <w:tcW w:w="10004" w:type="dxa"/>
            <w:vAlign w:val="top"/>
          </w:tcPr>
          <w:p>
            <w:pPr>
              <w:ind w:firstLine="420" w:firstLineChars="200"/>
              <w:rPr>
                <w:rFonts w:hint="eastAsia"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hint="eastAsia" w:ascii="宋体" w:hAnsi="宋体"/>
                <w:szCs w:val="21"/>
              </w:rPr>
            </w:pPr>
            <w:r>
              <w:rPr>
                <w:rFonts w:hint="eastAsia" w:ascii="宋体" w:hAnsi="宋体"/>
                <w:szCs w:val="21"/>
              </w:rPr>
              <w:t>查，公司质量体系</w:t>
            </w:r>
            <w:r>
              <w:rPr>
                <w:rFonts w:hint="eastAsia" w:ascii="宋体" w:hAnsi="宋体"/>
                <w:szCs w:val="21"/>
                <w:lang w:eastAsia="zh-CN"/>
              </w:rPr>
              <w:t>提出了供应商对产品的防护规范作了要求，包括</w:t>
            </w:r>
            <w:r>
              <w:rPr>
                <w:rFonts w:hint="eastAsia" w:ascii="宋体" w:hAnsi="宋体"/>
                <w:szCs w:val="21"/>
              </w:rPr>
              <w:t>：标识、搬运、储存等保护措施。</w:t>
            </w:r>
          </w:p>
          <w:p>
            <w:pPr>
              <w:ind w:firstLine="420" w:firstLineChars="200"/>
              <w:rPr>
                <w:rFonts w:hint="eastAsia" w:ascii="宋体" w:hAnsi="宋体"/>
                <w:szCs w:val="21"/>
              </w:rPr>
            </w:pPr>
            <w:r>
              <w:rPr>
                <w:rFonts w:hint="eastAsia" w:ascii="宋体" w:hAnsi="宋体"/>
                <w:szCs w:val="21"/>
              </w:rPr>
              <w:t>1. 转运：所有材料转运过程中均规定要求，确保产品防护有效。</w:t>
            </w:r>
          </w:p>
          <w:p>
            <w:pPr>
              <w:ind w:firstLine="420" w:firstLineChars="200"/>
              <w:rPr>
                <w:rFonts w:hint="eastAsia" w:ascii="宋体" w:hAnsi="宋体"/>
                <w:szCs w:val="21"/>
              </w:rPr>
            </w:pPr>
            <w:r>
              <w:rPr>
                <w:rFonts w:hint="eastAsia" w:ascii="宋体" w:hAnsi="宋体"/>
                <w:szCs w:val="21"/>
              </w:rPr>
              <w:t>2. 包装：无；</w:t>
            </w:r>
          </w:p>
          <w:p>
            <w:pPr>
              <w:ind w:firstLine="420" w:firstLineChars="200"/>
              <w:rPr>
                <w:rFonts w:hint="eastAsia" w:ascii="宋体" w:hAnsi="宋体"/>
                <w:szCs w:val="21"/>
              </w:rPr>
            </w:pPr>
            <w:r>
              <w:rPr>
                <w:rFonts w:hint="eastAsia" w:ascii="宋体" w:hAnsi="宋体"/>
                <w:szCs w:val="21"/>
              </w:rPr>
              <w:t>3. 运输过程管理：要求专车运输，</w:t>
            </w:r>
            <w:r>
              <w:rPr>
                <w:rFonts w:hint="eastAsia" w:ascii="宋体" w:hAnsi="宋体"/>
                <w:szCs w:val="21"/>
                <w:lang w:eastAsia="zh-CN"/>
              </w:rPr>
              <w:t>固定牢固</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360" w:lineRule="auto"/>
              <w:rPr>
                <w:rFonts w:hint="default" w:ascii="宋体" w:hAnsi="宋体" w:cs="宋体"/>
                <w:color w:val="000000"/>
                <w:szCs w:val="21"/>
                <w:lang w:val="en-US" w:eastAsia="zh-CN"/>
              </w:rPr>
            </w:pPr>
            <w:r>
              <w:rPr>
                <w:rFonts w:hint="eastAsia" w:ascii="宋体" w:hAnsi="宋体" w:cs="宋体"/>
                <w:color w:val="000000"/>
                <w:szCs w:val="21"/>
              </w:rPr>
              <w:t>8.5.5</w:t>
            </w:r>
          </w:p>
        </w:tc>
        <w:tc>
          <w:tcPr>
            <w:tcW w:w="10004" w:type="dxa"/>
            <w:vAlign w:val="top"/>
          </w:tcPr>
          <w:p>
            <w:pPr>
              <w:spacing w:line="400" w:lineRule="exact"/>
              <w:jc w:val="left"/>
              <w:rPr>
                <w:rFonts w:hint="eastAsia" w:ascii="宋体" w:hAnsi="宋体"/>
                <w:szCs w:val="21"/>
              </w:rPr>
            </w:pPr>
            <w:r>
              <w:rPr>
                <w:rFonts w:hint="eastAsia" w:ascii="宋体" w:hAnsi="宋体" w:cs="宋体"/>
                <w:szCs w:val="21"/>
              </w:rPr>
              <w:t>查问，对于已经交付的产品，</w:t>
            </w:r>
            <w:r>
              <w:rPr>
                <w:rFonts w:hint="eastAsia" w:ascii="宋体" w:hAnsi="宋体" w:cs="宋体"/>
                <w:szCs w:val="21"/>
                <w:lang w:eastAsia="zh-CN"/>
              </w:rPr>
              <w:t>交付</w:t>
            </w:r>
            <w:r>
              <w:rPr>
                <w:rFonts w:hint="eastAsia" w:ascii="宋体" w:hAnsi="宋体" w:cs="宋体"/>
                <w:szCs w:val="21"/>
              </w:rPr>
              <w:t>后随时跟踪质量状况，发现问题，及时</w:t>
            </w:r>
            <w:r>
              <w:rPr>
                <w:rFonts w:hint="eastAsia" w:ascii="宋体" w:hAnsi="宋体" w:cs="宋体"/>
                <w:szCs w:val="21"/>
                <w:lang w:eastAsia="zh-CN"/>
              </w:rPr>
              <w:t>联系供应商</w:t>
            </w:r>
            <w:r>
              <w:rPr>
                <w:rFonts w:hint="eastAsia" w:ascii="宋体" w:hAnsi="宋体" w:cs="宋体"/>
                <w:szCs w:val="21"/>
              </w:rPr>
              <w:t>上门进行解决。</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2160" w:type="dxa"/>
            <w:vAlign w:val="top"/>
          </w:tcPr>
          <w:p>
            <w:pPr>
              <w:spacing w:line="360" w:lineRule="auto"/>
              <w:rPr>
                <w:rFonts w:hint="eastAsia" w:ascii="宋体" w:hAnsi="宋体" w:cs="宋体"/>
                <w:color w:val="000000"/>
                <w:szCs w:val="21"/>
              </w:rPr>
            </w:pPr>
            <w:r>
              <w:rPr>
                <w:rFonts w:hint="eastAsia" w:ascii="宋体" w:hAnsi="宋体" w:cs="宋体"/>
                <w:color w:val="000000"/>
                <w:szCs w:val="21"/>
              </w:rPr>
              <w:t>更改控制</w:t>
            </w:r>
          </w:p>
        </w:tc>
        <w:tc>
          <w:tcPr>
            <w:tcW w:w="960" w:type="dxa"/>
            <w:vAlign w:val="top"/>
          </w:tcPr>
          <w:p>
            <w:pPr>
              <w:spacing w:line="360" w:lineRule="auto"/>
              <w:rPr>
                <w:rFonts w:hint="default" w:ascii="宋体" w:hAnsi="宋体" w:cs="宋体"/>
                <w:color w:val="000000"/>
                <w:szCs w:val="21"/>
                <w:lang w:val="en-US" w:eastAsia="zh-CN"/>
              </w:rPr>
            </w:pPr>
            <w:r>
              <w:rPr>
                <w:rFonts w:hint="eastAsia" w:ascii="宋体" w:hAnsi="宋体" w:cs="宋体"/>
                <w:color w:val="000000"/>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w:t>
            </w:r>
            <w:r>
              <w:rPr>
                <w:rFonts w:hint="eastAsia" w:ascii="宋体" w:hAnsi="宋体"/>
                <w:szCs w:val="21"/>
                <w:lang w:eastAsia="zh-CN"/>
              </w:rPr>
              <w:t>合同更改</w:t>
            </w:r>
            <w:r>
              <w:rPr>
                <w:rFonts w:hint="eastAsia" w:ascii="宋体" w:hAnsi="宋体"/>
                <w:szCs w:val="21"/>
              </w:rPr>
              <w:t>、材料更改、产品信息更改等。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w:t>
            </w:r>
            <w:r>
              <w:rPr>
                <w:rFonts w:hint="eastAsia" w:ascii="宋体" w:hAnsi="宋体"/>
                <w:szCs w:val="21"/>
                <w:lang w:eastAsia="zh-CN"/>
              </w:rPr>
              <w:t>客户需求</w:t>
            </w:r>
            <w:r>
              <w:rPr>
                <w:rFonts w:hint="eastAsia" w:ascii="宋体" w:hAnsi="宋体"/>
                <w:szCs w:val="21"/>
              </w:rPr>
              <w:t>信息的管理，均为重新发放</w:t>
            </w:r>
            <w:r>
              <w:rPr>
                <w:rFonts w:hint="eastAsia" w:ascii="宋体" w:hAnsi="宋体"/>
                <w:szCs w:val="21"/>
                <w:lang w:eastAsia="zh-CN"/>
              </w:rPr>
              <w:t>采购</w:t>
            </w:r>
            <w:r>
              <w:rPr>
                <w:rFonts w:hint="eastAsia" w:ascii="宋体" w:hAnsi="宋体"/>
                <w:szCs w:val="21"/>
              </w:rPr>
              <w:t>计划，并回收作废的计划单。</w:t>
            </w:r>
          </w:p>
          <w:p>
            <w:pPr>
              <w:spacing w:line="400" w:lineRule="exact"/>
              <w:rPr>
                <w:rFonts w:ascii="宋体" w:hAnsi="宋体"/>
                <w:szCs w:val="21"/>
              </w:rPr>
            </w:pPr>
            <w:r>
              <w:rPr>
                <w:rFonts w:hint="eastAsia" w:ascii="宋体" w:hAnsi="宋体"/>
                <w:szCs w:val="21"/>
              </w:rPr>
              <w:t>查，对于</w:t>
            </w:r>
            <w:r>
              <w:rPr>
                <w:rFonts w:hint="eastAsia" w:ascii="宋体" w:hAnsi="宋体"/>
                <w:szCs w:val="21"/>
                <w:lang w:eastAsia="zh-CN"/>
              </w:rPr>
              <w:t>合同</w:t>
            </w:r>
            <w:r>
              <w:rPr>
                <w:rFonts w:hint="eastAsia" w:ascii="宋体" w:hAnsi="宋体"/>
                <w:szCs w:val="21"/>
              </w:rPr>
              <w:t>、材料</w:t>
            </w:r>
            <w:r>
              <w:rPr>
                <w:rFonts w:hint="eastAsia" w:ascii="宋体" w:hAnsi="宋体"/>
                <w:szCs w:val="21"/>
                <w:lang w:eastAsia="zh-CN"/>
              </w:rPr>
              <w:t>、产品信息</w:t>
            </w:r>
            <w:r>
              <w:rPr>
                <w:rFonts w:hint="eastAsia" w:ascii="宋体" w:hAnsi="宋体"/>
                <w:szCs w:val="21"/>
              </w:rPr>
              <w:t>等更改，必须经过评审，确认能满足要求后方能进行正常生产，具体按文件管理要求。</w:t>
            </w:r>
          </w:p>
          <w:p>
            <w:pPr>
              <w:spacing w:line="400" w:lineRule="exact"/>
              <w:ind w:firstLine="420" w:firstLineChars="200"/>
              <w:rPr>
                <w:rFonts w:hint="eastAsia" w:ascii="宋体" w:hAnsi="宋体"/>
                <w:szCs w:val="21"/>
              </w:rPr>
            </w:pPr>
            <w:r>
              <w:rPr>
                <w:rFonts w:hint="eastAsia" w:ascii="宋体" w:hAnsi="宋体"/>
                <w:szCs w:val="21"/>
              </w:rPr>
              <w:t>查，近期暂无</w:t>
            </w:r>
            <w:r>
              <w:rPr>
                <w:rFonts w:hint="eastAsia" w:ascii="宋体" w:hAnsi="宋体"/>
                <w:szCs w:val="21"/>
                <w:lang w:eastAsia="zh-CN"/>
              </w:rPr>
              <w:t>合同</w:t>
            </w:r>
            <w:r>
              <w:rPr>
                <w:rFonts w:hint="eastAsia" w:ascii="宋体" w:hAnsi="宋体"/>
                <w:szCs w:val="21"/>
              </w:rPr>
              <w:t>、材料变更</w:t>
            </w:r>
            <w:r>
              <w:rPr>
                <w:rFonts w:hint="eastAsia" w:ascii="宋体" w:hAnsi="宋体"/>
                <w:szCs w:val="21"/>
                <w:lang w:eastAsia="zh-CN"/>
              </w:rPr>
              <w:t>、产品信息更改</w:t>
            </w:r>
            <w:r>
              <w:rPr>
                <w:rFonts w:hint="eastAsia" w:ascii="宋体" w:hAnsi="宋体"/>
                <w:szCs w:val="21"/>
              </w:rPr>
              <w:t>的情况。</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360" w:lineRule="auto"/>
              <w:rPr>
                <w:rFonts w:hint="eastAsia" w:ascii="宋体" w:hAnsi="宋体" w:cs="宋体"/>
                <w:color w:val="000000"/>
                <w:szCs w:val="21"/>
              </w:rPr>
            </w:pPr>
            <w:r>
              <w:rPr>
                <w:rFonts w:hint="eastAsia" w:ascii="宋体" w:hAnsi="宋体" w:cs="宋体"/>
                <w:color w:val="000000"/>
                <w:szCs w:val="21"/>
              </w:rPr>
              <w:t>顾客满意</w:t>
            </w:r>
          </w:p>
          <w:p>
            <w:pPr>
              <w:spacing w:line="360" w:lineRule="auto"/>
              <w:rPr>
                <w:rFonts w:hint="eastAsia" w:ascii="宋体" w:hAnsi="宋体" w:cs="宋体"/>
                <w:color w:val="000000"/>
                <w:szCs w:val="21"/>
              </w:rPr>
            </w:pP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5</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ascii="宋体" w:hAnsi="宋体" w:cs="宋体"/>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7%</w:t>
            </w:r>
            <w:r>
              <w:rPr>
                <w:rFonts w:hint="eastAsia" w:ascii="宋体" w:hAnsi="宋体" w:cs="宋体"/>
                <w:color w:val="000000"/>
                <w:szCs w:val="21"/>
              </w:rPr>
              <w:t>（已实现既定目标）</w:t>
            </w:r>
          </w:p>
        </w:tc>
        <w:tc>
          <w:tcPr>
            <w:tcW w:w="1585" w:type="dxa"/>
          </w:tcPr>
          <w:p/>
        </w:tc>
      </w:tr>
    </w:tbl>
    <w:p>
      <w:pPr>
        <w:pStyle w:val="4"/>
        <w:rPr>
          <w:rFonts w:ascii="隶书" w:hAnsi="宋体" w:eastAsia="隶书"/>
          <w:bCs/>
          <w:color w:val="000000"/>
          <w:sz w:val="36"/>
          <w:szCs w:val="36"/>
        </w:rPr>
      </w:pPr>
      <w:r>
        <w:rPr>
          <w:rFonts w:hint="eastAsia"/>
        </w:rPr>
        <w:t>说明：不符合标注N</w:t>
      </w:r>
    </w:p>
    <w:p>
      <w:pPr>
        <w:pStyle w:val="4"/>
        <w:rPr>
          <w:rFonts w:hint="eastAsia" w:eastAsia="宋体"/>
          <w:lang w:eastAsia="zh-CN"/>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采购</w:t>
            </w:r>
            <w:r>
              <w:rPr>
                <w:rFonts w:hint="eastAsia"/>
                <w:sz w:val="24"/>
                <w:szCs w:val="24"/>
              </w:rPr>
              <w:t>部   主管领导：</w:t>
            </w:r>
            <w:r>
              <w:rPr>
                <w:rFonts w:hint="eastAsia"/>
                <w:sz w:val="24"/>
                <w:lang w:eastAsia="zh-CN"/>
              </w:rPr>
              <w:t>陈浪</w:t>
            </w:r>
            <w:r>
              <w:rPr>
                <w:rFonts w:hint="eastAsia"/>
                <w:sz w:val="24"/>
                <w:szCs w:val="24"/>
              </w:rPr>
              <w:t xml:space="preserve">     陪同人员：</w:t>
            </w:r>
            <w:r>
              <w:rPr>
                <w:rFonts w:hint="eastAsia"/>
                <w:sz w:val="24"/>
                <w:lang w:eastAsia="zh-CN"/>
              </w:rPr>
              <w:t>何春梅</w:t>
            </w:r>
            <w:r>
              <w:rPr>
                <w:rFonts w:hint="eastAsia"/>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审核时间：2019.</w:t>
            </w:r>
            <w:r>
              <w:rPr>
                <w:rFonts w:hint="eastAsia"/>
                <w:sz w:val="24"/>
                <w:szCs w:val="24"/>
                <w:lang w:val="en-US" w:eastAsia="zh-CN"/>
              </w:rPr>
              <w:t>8.24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技质</w:t>
            </w:r>
            <w:r>
              <w:rPr>
                <w:rFonts w:hint="eastAsia" w:ascii="宋体" w:hAnsi="宋体"/>
                <w:szCs w:val="21"/>
              </w:rPr>
              <w:t>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a) 负责对供方进行调查、组织评价；</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b）负责原材料的采购；</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c) 负责市场信息的收集与反馈；</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d) 负责检验采购过程中过程控制；</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e）负责采购产品的验证；</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查《部门质量目标分解表》该部门的质量目标为：</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 xml:space="preserve">1、检验任务完成率：≥95%；             </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2、采购到货及时了≥95%。</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查2019年3-5月《部门质量目标完成情况统计表》对部门目标进行考核，综合完成情况为：</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 xml:space="preserve">1、检验任务完成率100%；             </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2、采购到货及时率100%。</w:t>
            </w:r>
          </w:p>
          <w:p>
            <w:pPr>
              <w:spacing w:line="320" w:lineRule="exact"/>
              <w:ind w:firstLine="210" w:firstLineChars="100"/>
              <w:textAlignment w:val="baseline"/>
              <w:rPr>
                <w:rFonts w:hint="eastAsia" w:ascii="宋体" w:hAnsi="宋体"/>
                <w:szCs w:val="21"/>
                <w:lang w:val="en-US" w:eastAsia="zh-CN"/>
              </w:rPr>
            </w:pPr>
            <w:r>
              <w:rPr>
                <w:rFonts w:hint="eastAsia" w:ascii="宋体" w:hAnsi="宋体"/>
                <w:szCs w:val="21"/>
                <w:lang w:val="en-US" w:eastAsia="zh-CN"/>
              </w:rPr>
              <w:t xml:space="preserve">  基本达到目标要求</w:t>
            </w:r>
          </w:p>
          <w:p>
            <w:pPr>
              <w:spacing w:line="400" w:lineRule="exact"/>
              <w:rPr>
                <w:rFonts w:ascii="宋体" w:hAnsi="宋体" w:cs="宋体"/>
                <w:szCs w:val="21"/>
              </w:rPr>
            </w:pP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160" w:type="dxa"/>
            <w:vAlign w:val="top"/>
          </w:tcPr>
          <w:p>
            <w:pPr>
              <w:spacing w:line="360" w:lineRule="auto"/>
              <w:rPr>
                <w:rFonts w:ascii="宋体" w:hAnsi="宋体" w:cs="宋体"/>
                <w:szCs w:val="21"/>
                <w:highlight w:val="none"/>
              </w:rPr>
            </w:pPr>
            <w:r>
              <w:rPr>
                <w:rFonts w:hint="eastAsia" w:ascii="宋体" w:hAnsi="宋体" w:cs="宋体"/>
                <w:szCs w:val="21"/>
                <w:highlight w:val="none"/>
              </w:rPr>
              <w:t>外部提供的 控制/总则</w:t>
            </w:r>
          </w:p>
          <w:p>
            <w:pPr>
              <w:spacing w:line="360" w:lineRule="auto"/>
              <w:rPr>
                <w:rFonts w:ascii="宋体" w:hAnsi="宋体" w:cs="新宋体"/>
                <w:szCs w:val="21"/>
                <w:highlight w:val="none"/>
              </w:rPr>
            </w:pPr>
            <w:r>
              <w:rPr>
                <w:rFonts w:hint="eastAsia" w:ascii="宋体" w:hAnsi="宋体" w:cs="宋体"/>
                <w:szCs w:val="21"/>
                <w:highlight w:val="none"/>
              </w:rPr>
              <w:t>#组织需控制的对外部提供的过程、产品和服务由哪些？</w:t>
            </w:r>
          </w:p>
        </w:tc>
        <w:tc>
          <w:tcPr>
            <w:tcW w:w="960" w:type="dxa"/>
            <w:vAlign w:val="top"/>
          </w:tcPr>
          <w:p>
            <w:pPr>
              <w:rPr>
                <w:rFonts w:ascii="宋体" w:hAnsi="宋体" w:cs="新宋体"/>
                <w:szCs w:val="21"/>
                <w:highlight w:val="none"/>
              </w:rPr>
            </w:pPr>
            <w:r>
              <w:rPr>
                <w:rFonts w:hint="eastAsia" w:ascii="宋体" w:hAnsi="宋体" w:cs="宋体"/>
                <w:b/>
                <w:szCs w:val="21"/>
                <w:highlight w:val="none"/>
              </w:rPr>
              <w:t>8.4.1</w:t>
            </w:r>
          </w:p>
        </w:tc>
        <w:tc>
          <w:tcPr>
            <w:tcW w:w="10004"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公司策划了</w:t>
            </w:r>
            <w:r>
              <w:rPr>
                <w:rFonts w:hint="eastAsia" w:ascii="宋体" w:hAnsi="宋体" w:cs="宋体"/>
                <w:kern w:val="0"/>
                <w:szCs w:val="21"/>
                <w:highlight w:val="none"/>
              </w:rPr>
              <w:t>《</w:t>
            </w:r>
            <w:r>
              <w:rPr>
                <w:rFonts w:hint="eastAsia"/>
                <w:szCs w:val="21"/>
                <w:highlight w:val="none"/>
                <w:lang w:eastAsia="zh-CN"/>
              </w:rPr>
              <w:t>采购和外部供方控制程序</w:t>
            </w:r>
            <w:r>
              <w:rPr>
                <w:rFonts w:hint="eastAsia" w:ascii="宋体" w:hAnsi="宋体" w:cs="宋体"/>
                <w:kern w:val="0"/>
                <w:szCs w:val="21"/>
                <w:highlight w:val="none"/>
              </w:rPr>
              <w:t>》，</w:t>
            </w:r>
            <w:r>
              <w:rPr>
                <w:rFonts w:hint="eastAsia" w:ascii="宋体" w:hAnsi="宋体" w:cs="宋体"/>
                <w:szCs w:val="21"/>
                <w:highlight w:val="none"/>
              </w:rPr>
              <w:t>明确采购物料等，并明确外部提供的过程、产品和服务构成组织自身的产品和服务的一部分。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cs="宋体"/>
                <w:szCs w:val="21"/>
                <w:highlight w:val="none"/>
                <w:lang w:eastAsia="zh-CN"/>
              </w:rPr>
              <w:t>采购和外部供方控制程序</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负责人讲，公司的外部供方主要为原材料的供应商。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见《合格供方名录》，共计合格供应商有</w:t>
            </w:r>
            <w:r>
              <w:rPr>
                <w:rFonts w:hint="eastAsia" w:ascii="宋体" w:hAnsi="宋体" w:cs="宋体"/>
                <w:szCs w:val="21"/>
                <w:highlight w:val="none"/>
                <w:lang w:val="en-US" w:eastAsia="zh-CN"/>
              </w:rPr>
              <w:t>3</w:t>
            </w:r>
            <w:r>
              <w:rPr>
                <w:rFonts w:hint="eastAsia" w:ascii="宋体" w:hAnsi="宋体" w:cs="宋体"/>
                <w:szCs w:val="21"/>
                <w:highlight w:val="none"/>
              </w:rPr>
              <w:t>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1、艾默生过程控制有限公司（供应：分析仪、仪表</w:t>
            </w:r>
            <w:r>
              <w:rPr>
                <w:rFonts w:hint="eastAsia" w:ascii="宋体" w:hAnsi="宋体" w:cs="宋体"/>
                <w:szCs w:val="21"/>
                <w:highlight w:val="none"/>
                <w:lang w:eastAsia="zh-CN"/>
              </w:rPr>
              <w:t>、</w:t>
            </w:r>
            <w:r>
              <w:rPr>
                <w:rFonts w:hint="eastAsia" w:ascii="宋体" w:hAnsi="宋体" w:cs="宋体"/>
                <w:szCs w:val="21"/>
                <w:highlight w:val="none"/>
              </w:rPr>
              <w:t>T型过滤器滤芯EME-S-16</w:t>
            </w:r>
            <w:r>
              <w:rPr>
                <w:rFonts w:hint="eastAsia" w:ascii="宋体" w:hAnsi="宋体" w:cs="宋体"/>
                <w:szCs w:val="21"/>
                <w:highlight w:val="none"/>
                <w:lang w:eastAsia="zh-CN"/>
              </w:rPr>
              <w:t>、</w:t>
            </w:r>
            <w:r>
              <w:rPr>
                <w:rFonts w:hint="eastAsia" w:ascii="宋体" w:hAnsi="宋体" w:cs="宋体"/>
                <w:szCs w:val="21"/>
                <w:highlight w:val="none"/>
              </w:rPr>
              <w:t>显示板EM-42717032SP</w:t>
            </w:r>
            <w:r>
              <w:rPr>
                <w:rFonts w:hint="eastAsia" w:ascii="宋体" w:hAnsi="宋体" w:cs="宋体"/>
                <w:szCs w:val="21"/>
                <w:highlight w:val="none"/>
                <w:lang w:eastAsia="zh-CN"/>
              </w:rPr>
              <w:t>等</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2、上海旗升电气股份有限公司 （供应：槽车专用防爆溢油静电接地检查系统</w:t>
            </w:r>
            <w:r>
              <w:rPr>
                <w:rFonts w:hint="eastAsia" w:ascii="宋体" w:hAnsi="宋体" w:cs="宋体"/>
                <w:szCs w:val="21"/>
                <w:highlight w:val="none"/>
                <w:lang w:eastAsia="zh-CN"/>
              </w:rPr>
              <w:t>等</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上海卡玫龙阀门有限公司</w:t>
            </w:r>
            <w:r>
              <w:rPr>
                <w:rFonts w:hint="eastAsia" w:ascii="宋体" w:hAnsi="宋体" w:cs="宋体"/>
                <w:szCs w:val="21"/>
                <w:highlight w:val="none"/>
                <w:lang w:val="en-US" w:eastAsia="zh-CN"/>
              </w:rPr>
              <w:t>（供应：</w:t>
            </w:r>
            <w:r>
              <w:rPr>
                <w:rFonts w:hint="eastAsia" w:ascii="宋体" w:hAnsi="宋体" w:cs="宋体"/>
                <w:szCs w:val="21"/>
                <w:highlight w:val="none"/>
                <w:lang w:eastAsia="zh-CN"/>
              </w:rPr>
              <w:t>阀门类</w:t>
            </w:r>
            <w:r>
              <w:rPr>
                <w:rFonts w:hint="eastAsia" w:ascii="宋体" w:hAnsi="宋体" w:cs="宋体"/>
                <w:szCs w:val="21"/>
                <w:highlight w:val="none"/>
                <w:lang w:val="en-US" w:eastAsia="zh-CN"/>
              </w:rPr>
              <w:t>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w:t>
            </w:r>
            <w:r>
              <w:rPr>
                <w:rFonts w:hint="eastAsia" w:ascii="宋体" w:hAnsi="宋体" w:cs="宋体"/>
                <w:iCs/>
                <w:szCs w:val="21"/>
                <w:highlight w:val="none"/>
                <w:lang w:val="en-US" w:eastAsia="zh-CN"/>
              </w:rPr>
              <w:t>1、</w:t>
            </w:r>
            <w:r>
              <w:rPr>
                <w:rFonts w:hint="eastAsia" w:ascii="宋体" w:hAnsi="宋体" w:cs="宋体"/>
                <w:iCs/>
                <w:szCs w:val="21"/>
                <w:highlight w:val="none"/>
                <w:lang w:eastAsia="zh-CN"/>
              </w:rPr>
              <w:t>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4</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1日</w:t>
            </w:r>
            <w:r>
              <w:rPr>
                <w:rFonts w:hint="eastAsia" w:ascii="宋体" w:hAnsi="宋体" w:cs="宋体"/>
                <w:iCs/>
                <w:szCs w:val="21"/>
                <w:highlight w:val="none"/>
                <w:lang w:eastAsia="zh-CN"/>
              </w:rPr>
              <w:t>供方确认：</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艾默生过程控制有限公司（供应：分析仪、仪表</w:t>
            </w:r>
            <w:r>
              <w:rPr>
                <w:rFonts w:hint="eastAsia" w:ascii="宋体" w:hAnsi="宋体" w:cs="宋体"/>
                <w:szCs w:val="21"/>
                <w:highlight w:val="none"/>
                <w:lang w:eastAsia="zh-CN"/>
              </w:rPr>
              <w:t>、</w:t>
            </w:r>
            <w:r>
              <w:rPr>
                <w:rFonts w:hint="eastAsia" w:ascii="宋体" w:hAnsi="宋体" w:cs="宋体"/>
                <w:szCs w:val="21"/>
                <w:highlight w:val="none"/>
              </w:rPr>
              <w:t>T型过滤器滤芯EME-S-16</w:t>
            </w:r>
            <w:r>
              <w:rPr>
                <w:rFonts w:hint="eastAsia" w:ascii="宋体" w:hAnsi="宋体" w:cs="宋体"/>
                <w:szCs w:val="21"/>
                <w:highlight w:val="none"/>
                <w:lang w:eastAsia="zh-CN"/>
              </w:rPr>
              <w:t>、</w:t>
            </w:r>
            <w:r>
              <w:rPr>
                <w:rFonts w:hint="eastAsia" w:ascii="宋体" w:hAnsi="宋体" w:cs="宋体"/>
                <w:szCs w:val="21"/>
                <w:highlight w:val="none"/>
              </w:rPr>
              <w:t>显示板EM-42717032SP</w:t>
            </w:r>
            <w:r>
              <w:rPr>
                <w:rFonts w:hint="eastAsia" w:ascii="宋体" w:hAnsi="宋体" w:cs="宋体"/>
                <w:szCs w:val="21"/>
                <w:highlight w:val="none"/>
                <w:lang w:eastAsia="zh-CN"/>
              </w:rPr>
              <w:t>等</w:t>
            </w:r>
            <w:r>
              <w:rPr>
                <w:rFonts w:hint="eastAsia" w:ascii="宋体" w:hAnsi="宋体" w:cs="宋体"/>
                <w:szCs w:val="21"/>
                <w:highlight w:val="none"/>
              </w:rPr>
              <w:t>）；</w:t>
            </w:r>
          </w:p>
          <w:p>
            <w:pPr>
              <w:widowControl/>
              <w:spacing w:line="360" w:lineRule="auto"/>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评价人：何春梅、陈浪、陈涛、高明</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val="en-US" w:eastAsia="zh-CN"/>
              </w:rPr>
              <w:t xml:space="preserve">   2、</w:t>
            </w:r>
            <w:r>
              <w:rPr>
                <w:rFonts w:hint="eastAsia" w:ascii="宋体" w:hAnsi="宋体" w:cs="宋体"/>
                <w:iCs/>
                <w:szCs w:val="21"/>
                <w:highlight w:val="none"/>
                <w:lang w:eastAsia="zh-CN"/>
              </w:rPr>
              <w:t>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6</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22日</w:t>
            </w:r>
            <w:r>
              <w:rPr>
                <w:rFonts w:hint="eastAsia" w:ascii="宋体" w:hAnsi="宋体" w:cs="宋体"/>
                <w:iCs/>
                <w:szCs w:val="21"/>
                <w:highlight w:val="none"/>
                <w:lang w:eastAsia="zh-CN"/>
              </w:rPr>
              <w:t>供方确认：</w:t>
            </w:r>
          </w:p>
          <w:p>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上海旗升电气股份有限公司 （供应：槽车专用防爆溢油静电接地检查系统</w:t>
            </w:r>
            <w:r>
              <w:rPr>
                <w:rFonts w:hint="eastAsia" w:ascii="宋体" w:hAnsi="宋体" w:cs="宋体"/>
                <w:szCs w:val="21"/>
                <w:highlight w:val="none"/>
                <w:lang w:eastAsia="zh-CN"/>
              </w:rPr>
              <w:t>等</w:t>
            </w:r>
            <w:r>
              <w:rPr>
                <w:rFonts w:hint="eastAsia" w:ascii="宋体" w:hAnsi="宋体" w:cs="宋体"/>
                <w:szCs w:val="21"/>
                <w:highlight w:val="none"/>
              </w:rPr>
              <w:t>）</w:t>
            </w:r>
          </w:p>
          <w:p>
            <w:pPr>
              <w:widowControl/>
              <w:spacing w:line="360" w:lineRule="auto"/>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评价人：何春梅、陈浪、陈涛、高明</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val="en-US" w:eastAsia="zh-CN"/>
              </w:rPr>
              <w:t xml:space="preserve">   3、</w:t>
            </w:r>
            <w:r>
              <w:rPr>
                <w:rFonts w:hint="eastAsia" w:ascii="宋体" w:hAnsi="宋体" w:cs="宋体"/>
                <w:iCs/>
                <w:szCs w:val="21"/>
                <w:highlight w:val="none"/>
                <w:lang w:eastAsia="zh-CN"/>
              </w:rPr>
              <w:t>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5</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15日</w:t>
            </w:r>
            <w:r>
              <w:rPr>
                <w:rFonts w:hint="eastAsia" w:ascii="宋体" w:hAnsi="宋体" w:cs="宋体"/>
                <w:iCs/>
                <w:szCs w:val="21"/>
                <w:highlight w:val="none"/>
                <w:lang w:eastAsia="zh-CN"/>
              </w:rPr>
              <w:t>供方确认：</w:t>
            </w:r>
          </w:p>
          <w:p>
            <w:pPr>
              <w:widowControl/>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eastAsia="zh-CN"/>
              </w:rPr>
              <w:t>上海卡玫龙阀门有限公司</w:t>
            </w:r>
            <w:r>
              <w:rPr>
                <w:rFonts w:hint="eastAsia" w:ascii="宋体" w:hAnsi="宋体" w:cs="宋体"/>
                <w:szCs w:val="21"/>
                <w:highlight w:val="none"/>
                <w:lang w:val="en-US" w:eastAsia="zh-CN"/>
              </w:rPr>
              <w:t>（供应：</w:t>
            </w:r>
            <w:r>
              <w:rPr>
                <w:rFonts w:hint="eastAsia" w:ascii="宋体" w:hAnsi="宋体" w:cs="宋体"/>
                <w:szCs w:val="21"/>
                <w:highlight w:val="none"/>
                <w:lang w:eastAsia="zh-CN"/>
              </w:rPr>
              <w:t>阀门类</w:t>
            </w:r>
            <w:r>
              <w:rPr>
                <w:rFonts w:hint="eastAsia" w:ascii="宋体" w:hAnsi="宋体" w:cs="宋体"/>
                <w:szCs w:val="21"/>
                <w:highlight w:val="none"/>
                <w:lang w:val="en-US" w:eastAsia="zh-CN"/>
              </w:rPr>
              <w:t>等）</w:t>
            </w:r>
          </w:p>
          <w:p>
            <w:pPr>
              <w:widowControl/>
              <w:spacing w:line="360" w:lineRule="auto"/>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评价人：何春梅、陈浪、陈涛、高明</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both"/>
              <w:rPr>
                <w:szCs w:val="21"/>
              </w:rPr>
            </w:pPr>
          </w:p>
        </w:tc>
        <w:tc>
          <w:tcPr>
            <w:tcW w:w="960" w:type="dxa"/>
            <w:vAlign w:val="top"/>
          </w:tcPr>
          <w:p>
            <w:pPr>
              <w:rPr>
                <w:rFonts w:ascii="宋体" w:hAnsi="宋体"/>
                <w:szCs w:val="21"/>
              </w:rPr>
            </w:pPr>
            <w:r>
              <w:rPr>
                <w:rFonts w:hint="eastAsia" w:ascii="宋体" w:hAnsi="宋体" w:cs="宋体"/>
                <w:b/>
                <w:szCs w:val="21"/>
              </w:rPr>
              <w:t>8.4.2</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lang w:eastAsia="zh-CN"/>
              </w:rPr>
              <w:t>采购和外部供方控制程序</w:t>
            </w:r>
            <w:r>
              <w:rPr>
                <w:rFonts w:hint="eastAsia" w:ascii="宋体" w:hAnsi="宋体" w:cs="宋体"/>
                <w:szCs w:val="21"/>
              </w:rPr>
              <w:t>》，要求采购的主要材料必须进行</w:t>
            </w:r>
            <w:r>
              <w:rPr>
                <w:rFonts w:hint="eastAsia" w:ascii="宋体" w:hAnsi="宋体" w:cs="宋体"/>
                <w:szCs w:val="21"/>
                <w:lang w:eastAsia="zh-CN"/>
              </w:rPr>
              <w:t>过程跟踪</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w:t>
            </w:r>
            <w:r>
              <w:rPr>
                <w:rFonts w:hint="eastAsia" w:ascii="宋体" w:hAnsi="宋体" w:cs="宋体"/>
                <w:szCs w:val="21"/>
                <w:lang w:eastAsia="zh-CN"/>
              </w:rPr>
              <w:t>过程跟踪</w:t>
            </w:r>
            <w:r>
              <w:rPr>
                <w:rFonts w:hint="eastAsia" w:ascii="宋体" w:hAnsi="宋体" w:cs="宋体"/>
                <w:szCs w:val="21"/>
              </w:rPr>
              <w:t>检验记录对相关产品的数量、规格型号等进行检验。抽查验证记录，查《</w:t>
            </w:r>
            <w:r>
              <w:rPr>
                <w:rFonts w:hint="eastAsia" w:ascii="宋体" w:hAnsi="宋体" w:cs="宋体"/>
                <w:szCs w:val="21"/>
                <w:lang w:eastAsia="zh-CN"/>
              </w:rPr>
              <w:t>过程跟踪</w:t>
            </w:r>
            <w:r>
              <w:rPr>
                <w:rFonts w:hint="eastAsia" w:ascii="宋体" w:hAnsi="宋体" w:cs="宋体"/>
                <w:szCs w:val="21"/>
              </w:rPr>
              <w:t>检验记录》</w:t>
            </w:r>
          </w:p>
          <w:p>
            <w:pPr>
              <w:spacing w:line="360" w:lineRule="auto"/>
              <w:ind w:firstLine="420" w:firstLineChars="200"/>
              <w:rPr>
                <w:rFonts w:hint="eastAsia" w:ascii="宋体" w:hAnsi="宋体" w:cs="宋体"/>
                <w:szCs w:val="21"/>
              </w:rPr>
            </w:pPr>
            <w:r>
              <w:rPr>
                <w:rFonts w:hint="eastAsia" w:ascii="宋体" w:hAnsi="宋体" w:cs="宋体"/>
                <w:szCs w:val="21"/>
              </w:rPr>
              <w:t>抽查《</w:t>
            </w:r>
            <w:r>
              <w:rPr>
                <w:rFonts w:hint="eastAsia" w:ascii="宋体" w:hAnsi="宋体" w:cs="宋体"/>
                <w:szCs w:val="21"/>
                <w:lang w:eastAsia="zh-CN"/>
              </w:rPr>
              <w:t>过程跟踪</w:t>
            </w:r>
            <w:r>
              <w:rPr>
                <w:rFonts w:hint="eastAsia" w:ascii="宋体" w:hAnsi="宋体" w:cs="宋体"/>
                <w:szCs w:val="21"/>
              </w:rPr>
              <w:t>检验记录》</w:t>
            </w:r>
          </w:p>
          <w:p>
            <w:pPr>
              <w:numPr>
                <w:ilvl w:val="0"/>
                <w:numId w:val="3"/>
              </w:numPr>
              <w:spacing w:line="360" w:lineRule="auto"/>
              <w:ind w:firstLine="420" w:firstLineChars="200"/>
              <w:rPr>
                <w:rFonts w:hint="eastAsia" w:ascii="宋体" w:hAnsi="宋体" w:cs="宋体"/>
                <w:szCs w:val="21"/>
                <w:highlight w:val="none"/>
              </w:rPr>
            </w:pPr>
            <w:r>
              <w:rPr>
                <w:rFonts w:hint="eastAsia" w:ascii="宋体" w:hAnsi="宋体" w:cs="宋体"/>
                <w:szCs w:val="21"/>
              </w:rPr>
              <w:t>产品名称：</w:t>
            </w:r>
            <w:r>
              <w:rPr>
                <w:rFonts w:hint="eastAsia" w:ascii="宋体" w:hAnsi="宋体" w:cs="宋体"/>
                <w:szCs w:val="21"/>
                <w:highlight w:val="none"/>
              </w:rPr>
              <w:t>显示板EM-42717032SP</w:t>
            </w:r>
          </w:p>
          <w:p>
            <w:pPr>
              <w:numPr>
                <w:ilvl w:val="0"/>
                <w:numId w:val="3"/>
              </w:numPr>
              <w:spacing w:line="360" w:lineRule="auto"/>
              <w:ind w:firstLine="420" w:firstLineChars="200"/>
              <w:rPr>
                <w:rFonts w:hint="eastAsia"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参数等</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检验员：</w:t>
            </w:r>
            <w:r>
              <w:rPr>
                <w:rFonts w:hint="eastAsia" w:ascii="宋体" w:hAnsi="宋体" w:cs="宋体"/>
                <w:szCs w:val="21"/>
                <w:lang w:eastAsia="zh-CN"/>
              </w:rPr>
              <w:t>陈浪</w:t>
            </w:r>
            <w:r>
              <w:rPr>
                <w:rFonts w:hint="eastAsia" w:ascii="宋体" w:hAnsi="宋体" w:cs="宋体"/>
                <w:szCs w:val="21"/>
              </w:rPr>
              <w:t>       2019.</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8</w:t>
            </w:r>
          </w:p>
          <w:p>
            <w:pPr>
              <w:spacing w:line="360" w:lineRule="auto"/>
              <w:ind w:firstLine="420" w:firstLineChars="200"/>
              <w:rPr>
                <w:rFonts w:hint="eastAsia" w:ascii="宋体" w:hAnsi="宋体" w:cs="宋体"/>
                <w:szCs w:val="21"/>
              </w:rPr>
            </w:pPr>
            <w:r>
              <w:rPr>
                <w:rFonts w:hint="eastAsia" w:ascii="宋体" w:hAnsi="宋体" w:cs="宋体"/>
                <w:szCs w:val="21"/>
              </w:rPr>
              <w:t>2、产品名称：</w:t>
            </w:r>
            <w:r>
              <w:rPr>
                <w:rFonts w:hint="eastAsia" w:ascii="宋体" w:hAnsi="宋体" w:cs="宋体"/>
                <w:szCs w:val="21"/>
                <w:lang w:eastAsia="zh-CN"/>
              </w:rPr>
              <w:t>切断阀</w:t>
            </w:r>
          </w:p>
          <w:p>
            <w:pPr>
              <w:spacing w:line="360" w:lineRule="auto"/>
              <w:ind w:firstLine="420" w:firstLineChars="200"/>
              <w:rPr>
                <w:rFonts w:hint="eastAsia"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材质报告</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检验结论：合格         </w:t>
            </w:r>
          </w:p>
          <w:p>
            <w:pPr>
              <w:spacing w:line="360" w:lineRule="auto"/>
              <w:ind w:firstLine="420" w:firstLineChars="200"/>
              <w:rPr>
                <w:rFonts w:hint="default" w:ascii="宋体" w:hAnsi="宋体" w:cs="宋体"/>
                <w:szCs w:val="21"/>
                <w:lang w:val="en-US"/>
              </w:rPr>
            </w:pPr>
            <w:r>
              <w:rPr>
                <w:rFonts w:hint="eastAsia" w:ascii="宋体" w:hAnsi="宋体" w:cs="宋体"/>
                <w:szCs w:val="21"/>
              </w:rPr>
              <w:t>检验员：</w:t>
            </w:r>
            <w:r>
              <w:rPr>
                <w:rFonts w:hint="eastAsia" w:ascii="宋体" w:hAnsi="宋体" w:cs="宋体"/>
                <w:szCs w:val="21"/>
                <w:lang w:eastAsia="zh-CN"/>
              </w:rPr>
              <w:t>陈浪</w:t>
            </w:r>
            <w:r>
              <w:rPr>
                <w:rFonts w:hint="eastAsia" w:ascii="宋体" w:hAnsi="宋体" w:cs="宋体"/>
                <w:szCs w:val="21"/>
              </w:rPr>
              <w:t>      2019.</w:t>
            </w:r>
            <w:r>
              <w:rPr>
                <w:rFonts w:hint="eastAsia" w:ascii="宋体" w:hAnsi="宋体" w:cs="宋体"/>
                <w:szCs w:val="21"/>
                <w:lang w:val="en-US" w:eastAsia="zh-CN"/>
              </w:rPr>
              <w:t>2.5</w:t>
            </w:r>
          </w:p>
          <w:p>
            <w:pPr>
              <w:spacing w:line="360" w:lineRule="auto"/>
              <w:ind w:firstLine="420" w:firstLineChars="200"/>
              <w:rPr>
                <w:rFonts w:hint="eastAsia" w:ascii="宋体" w:hAnsi="宋体" w:cs="宋体"/>
                <w:szCs w:val="21"/>
                <w:lang w:eastAsia="zh-CN"/>
              </w:rPr>
            </w:pPr>
            <w:r>
              <w:rPr>
                <w:rFonts w:hint="eastAsia" w:ascii="宋体" w:hAnsi="宋体" w:cs="宋体"/>
                <w:szCs w:val="21"/>
              </w:rPr>
              <w:t>3、产品名称：</w:t>
            </w:r>
            <w:r>
              <w:rPr>
                <w:rFonts w:hint="eastAsia" w:ascii="宋体" w:hAnsi="宋体" w:cs="宋体"/>
                <w:color w:val="000000" w:themeColor="text1"/>
                <w:szCs w:val="21"/>
                <w:lang w:val="en-US" w:eastAsia="zh-CN"/>
              </w:rPr>
              <w:t>T型过滤器滤芯等一批产品</w:t>
            </w:r>
          </w:p>
          <w:p>
            <w:pPr>
              <w:spacing w:line="360" w:lineRule="auto"/>
              <w:ind w:firstLine="420" w:firstLineChars="200"/>
              <w:rPr>
                <w:rFonts w:hint="eastAsia" w:ascii="宋体" w:hAnsi="宋体" w:cs="宋体"/>
                <w:szCs w:val="21"/>
              </w:rPr>
            </w:pPr>
            <w:r>
              <w:rPr>
                <w:rFonts w:hint="eastAsia" w:ascii="宋体" w:hAnsi="宋体" w:cs="宋体"/>
                <w:szCs w:val="21"/>
              </w:rPr>
              <w:t>检验项目：外观、型号、数量、</w:t>
            </w:r>
            <w:r>
              <w:rPr>
                <w:rFonts w:hint="eastAsia" w:ascii="宋体" w:hAnsi="宋体" w:cs="宋体"/>
                <w:szCs w:val="21"/>
                <w:lang w:eastAsia="zh-CN"/>
              </w:rPr>
              <w:t>参数等</w:t>
            </w:r>
            <w:r>
              <w:rPr>
                <w:rFonts w:hint="eastAsia" w:ascii="宋体" w:hAnsi="宋体" w:cs="宋体"/>
                <w:szCs w:val="21"/>
              </w:rPr>
              <w:t>；   </w:t>
            </w:r>
          </w:p>
          <w:p>
            <w:pPr>
              <w:spacing w:line="360" w:lineRule="auto"/>
              <w:ind w:firstLine="420" w:firstLineChars="200"/>
              <w:rPr>
                <w:rFonts w:hint="eastAsia" w:ascii="宋体" w:hAnsi="宋体" w:cs="宋体"/>
                <w:szCs w:val="21"/>
              </w:rPr>
            </w:pPr>
            <w:r>
              <w:rPr>
                <w:rFonts w:hint="eastAsia" w:ascii="宋体" w:hAnsi="宋体" w:cs="宋体"/>
                <w:szCs w:val="21"/>
              </w:rPr>
              <w:t>检验结论：合格         </w:t>
            </w:r>
          </w:p>
          <w:p>
            <w:pPr>
              <w:spacing w:line="360" w:lineRule="auto"/>
              <w:ind w:firstLine="420" w:firstLineChars="200"/>
              <w:rPr>
                <w:rFonts w:hint="eastAsia" w:ascii="宋体" w:hAnsi="宋体" w:cs="宋体"/>
                <w:szCs w:val="21"/>
              </w:rPr>
            </w:pPr>
            <w:r>
              <w:rPr>
                <w:rFonts w:hint="eastAsia" w:ascii="宋体" w:hAnsi="宋体" w:cs="宋体"/>
                <w:szCs w:val="21"/>
              </w:rPr>
              <w:t>检验员：</w:t>
            </w:r>
            <w:r>
              <w:rPr>
                <w:rFonts w:hint="eastAsia" w:ascii="宋体" w:hAnsi="宋体" w:cs="宋体"/>
                <w:szCs w:val="21"/>
                <w:lang w:eastAsia="zh-CN"/>
              </w:rPr>
              <w:t>陈浪</w:t>
            </w:r>
            <w:r>
              <w:rPr>
                <w:rFonts w:hint="eastAsia" w:ascii="宋体" w:hAnsi="宋体" w:cs="宋体"/>
                <w:szCs w:val="21"/>
              </w:rPr>
              <w:t>       2019.</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5</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w:t>
            </w:r>
          </w:p>
          <w:p>
            <w:pPr>
              <w:spacing w:line="360" w:lineRule="auto"/>
              <w:ind w:firstLine="420" w:firstLineChars="200"/>
              <w:rPr>
                <w:rFonts w:ascii="宋体" w:hAnsi="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szCs w:val="21"/>
              </w:rPr>
            </w:pPr>
          </w:p>
        </w:tc>
        <w:tc>
          <w:tcPr>
            <w:tcW w:w="960" w:type="dxa"/>
            <w:vAlign w:val="top"/>
          </w:tcPr>
          <w:p>
            <w:pPr>
              <w:rPr>
                <w:rFonts w:hint="eastAsia" w:ascii="宋体" w:hAnsi="宋体" w:cs="宋体"/>
                <w:b/>
                <w:szCs w:val="21"/>
              </w:rPr>
            </w:pPr>
            <w:r>
              <w:rPr>
                <w:rFonts w:hint="eastAsia" w:ascii="宋体" w:hAnsi="宋体" w:cs="宋体"/>
                <w:b/>
                <w:szCs w:val="21"/>
              </w:rPr>
              <w:t>8.4.3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负责人讲与供方沟通的内容包括：所提供的过程、产品和服务等；经询问，组织通过签订采购购销合同进行确定采购信息。</w:t>
            </w:r>
          </w:p>
          <w:p>
            <w:pPr>
              <w:spacing w:line="360" w:lineRule="auto"/>
              <w:ind w:firstLine="420" w:firstLineChars="200"/>
              <w:rPr>
                <w:rFonts w:hint="eastAsia" w:ascii="宋体" w:hAnsi="宋体" w:cs="宋体"/>
                <w:szCs w:val="21"/>
              </w:rPr>
            </w:pPr>
            <w:r>
              <w:rPr>
                <w:rFonts w:hint="eastAsia" w:ascii="宋体" w:hAnsi="宋体" w:cs="宋体"/>
                <w:szCs w:val="21"/>
              </w:rPr>
              <w:t>查产品《采购购销合同》</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1、供方：</w:t>
            </w:r>
            <w:r>
              <w:rPr>
                <w:rFonts w:hint="eastAsia" w:ascii="宋体" w:hAnsi="宋体" w:cs="宋体"/>
                <w:szCs w:val="21"/>
                <w:lang w:eastAsia="zh-CN"/>
              </w:rPr>
              <w:t>上海卡玫龙阀门有限公司</w:t>
            </w:r>
            <w:r>
              <w:rPr>
                <w:rFonts w:hint="eastAsia" w:ascii="宋体" w:hAnsi="宋体" w:cs="宋体"/>
                <w:szCs w:val="21"/>
              </w:rPr>
              <w:t xml:space="preserve">  2019.</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8</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szCs w:val="21"/>
                <w:lang w:eastAsia="zh-CN"/>
              </w:rPr>
              <w:t>切断阀</w:t>
            </w:r>
            <w:r>
              <w:rPr>
                <w:rFonts w:hint="eastAsia" w:ascii="宋体" w:hAnsi="宋体" w:cs="宋体"/>
                <w:szCs w:val="21"/>
                <w:lang w:val="en-US" w:eastAsia="zh-CN"/>
              </w:rPr>
              <w:t xml:space="preserve">  DN65   3件</w:t>
            </w:r>
          </w:p>
          <w:p>
            <w:pPr>
              <w:spacing w:line="360" w:lineRule="auto"/>
              <w:ind w:firstLine="420" w:firstLineChars="200"/>
              <w:rPr>
                <w:rFonts w:hint="eastAsia" w:ascii="宋体" w:hAnsi="宋体" w:cs="宋体"/>
                <w:szCs w:val="21"/>
              </w:rPr>
            </w:pPr>
            <w:r>
              <w:rPr>
                <w:rFonts w:hint="eastAsia" w:ascii="宋体" w:hAnsi="宋体" w:cs="宋体"/>
                <w:szCs w:val="21"/>
              </w:rPr>
              <w:t>合同规定了：产品、规格、数量、价格、交期、违约等。</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2、供方：</w:t>
            </w:r>
            <w:r>
              <w:rPr>
                <w:rFonts w:hint="eastAsia" w:ascii="宋体" w:hAnsi="宋体" w:cs="宋体"/>
                <w:szCs w:val="21"/>
                <w:highlight w:val="none"/>
              </w:rPr>
              <w:t>艾默生过程控制有限公司</w:t>
            </w:r>
            <w:r>
              <w:rPr>
                <w:rFonts w:hint="eastAsia" w:ascii="宋体" w:hAnsi="宋体" w:cs="宋体"/>
                <w:szCs w:val="21"/>
              </w:rPr>
              <w:t xml:space="preserve">  2019.</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14</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产品：</w:t>
            </w:r>
            <w:r>
              <w:rPr>
                <w:rFonts w:hint="eastAsia" w:ascii="宋体" w:hAnsi="宋体" w:cs="宋体"/>
                <w:szCs w:val="21"/>
                <w:lang w:val="en-US" w:eastAsia="zh-CN"/>
              </w:rPr>
              <w:t>8800DF010SA1N1D1K5M5    1件</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 xml:space="preserve">      8800DF030SA3E1F1K5M5    1件</w:t>
            </w:r>
          </w:p>
          <w:p>
            <w:pPr>
              <w:spacing w:line="360" w:lineRule="auto"/>
              <w:ind w:firstLine="420" w:firstLineChars="200"/>
              <w:rPr>
                <w:rFonts w:hint="eastAsia" w:ascii="宋体" w:hAnsi="宋体" w:cs="宋体"/>
                <w:szCs w:val="21"/>
              </w:rPr>
            </w:pPr>
            <w:r>
              <w:rPr>
                <w:rFonts w:hint="eastAsia" w:ascii="宋体" w:hAnsi="宋体" w:cs="宋体"/>
                <w:szCs w:val="21"/>
              </w:rPr>
              <w:t>合同规定了：产品、规格、数量、价格、交期、结算、违约等。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cs="宋体"/>
                <w:szCs w:val="21"/>
                <w:highlight w:val="none"/>
              </w:rPr>
              <w:t>上海旗升电气股份有限公司</w:t>
            </w:r>
            <w:r>
              <w:rPr>
                <w:rFonts w:hint="eastAsia" w:ascii="宋体" w:hAnsi="宋体" w:cs="宋体"/>
                <w:szCs w:val="21"/>
              </w:rPr>
              <w:t xml:space="preserve">  2019.</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5</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产品：</w:t>
            </w:r>
            <w:r>
              <w:rPr>
                <w:rFonts w:hint="eastAsia" w:ascii="宋体" w:hAnsi="宋体" w:cs="宋体"/>
                <w:szCs w:val="21"/>
                <w:highlight w:val="none"/>
              </w:rPr>
              <w:t>槽车专用防爆溢油静电接地检查系统</w:t>
            </w:r>
            <w:r>
              <w:rPr>
                <w:rFonts w:hint="eastAsia" w:ascii="宋体" w:hAnsi="宋体" w:cs="宋体"/>
                <w:szCs w:val="21"/>
                <w:highlight w:val="none"/>
                <w:lang w:eastAsia="zh-CN"/>
              </w:rPr>
              <w:t>（型号：</w:t>
            </w:r>
            <w:r>
              <w:rPr>
                <w:rFonts w:hint="eastAsia" w:ascii="宋体" w:hAnsi="宋体" w:cs="宋体"/>
                <w:szCs w:val="21"/>
                <w:highlight w:val="none"/>
                <w:lang w:val="en-US" w:eastAsia="zh-CN"/>
              </w:rPr>
              <w:t>BJS300-CJ</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1套</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合同规定了：产品、规格、数量、价格、交期、结算、违约等。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公司的采购合同明确了采购产品的具体要求，且均在合格供方处进行采购。     </w:t>
            </w:r>
          </w:p>
          <w:p>
            <w:pPr>
              <w:spacing w:line="360" w:lineRule="auto"/>
              <w:ind w:firstLine="420" w:firstLineChars="200"/>
              <w:rPr>
                <w:rFonts w:hint="eastAsia" w:ascii="宋体" w:hAnsi="宋体" w:cs="宋体"/>
                <w:szCs w:val="21"/>
              </w:rPr>
            </w:pPr>
            <w:r>
              <w:rPr>
                <w:rFonts w:hint="eastAsia" w:ascii="宋体" w:hAnsi="宋体" w:cs="宋体"/>
                <w:color w:val="000000" w:themeColor="text1"/>
                <w:szCs w:val="21"/>
              </w:rPr>
              <w:t>外部供方的信息管理有效。</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vAlign w:val="center"/>
          </w:tcPr>
          <w:p>
            <w:pPr>
              <w:rPr>
                <w:szCs w:val="21"/>
              </w:rPr>
            </w:pPr>
            <w:r>
              <w:rPr>
                <w:rFonts w:hint="eastAsia"/>
                <w:szCs w:val="21"/>
              </w:rPr>
              <w:t>标识和可追溯性</w:t>
            </w:r>
          </w:p>
        </w:tc>
        <w:tc>
          <w:tcPr>
            <w:tcW w:w="960" w:type="dxa"/>
            <w:vAlign w:val="center"/>
          </w:tcPr>
          <w:p>
            <w:pPr>
              <w:rPr>
                <w:rFonts w:hint="eastAsia" w:ascii="宋体" w:hAnsi="宋体" w:cs="宋体"/>
                <w:b/>
                <w:szCs w:val="21"/>
              </w:rPr>
            </w:pPr>
            <w:r>
              <w:rPr>
                <w:szCs w:val="21"/>
              </w:rPr>
              <w:t>8.5.2</w:t>
            </w:r>
          </w:p>
        </w:tc>
        <w:tc>
          <w:tcPr>
            <w:tcW w:w="10004" w:type="dxa"/>
            <w:vAlign w:val="center"/>
          </w:tcPr>
          <w:p>
            <w:pPr>
              <w:ind w:firstLine="420" w:firstLineChars="200"/>
              <w:rPr>
                <w:rFonts w:hint="eastAsia" w:ascii="宋体" w:hAnsi="宋体" w:cs="宋体"/>
                <w:szCs w:val="21"/>
              </w:rPr>
            </w:pPr>
            <w:r>
              <w:rPr>
                <w:rFonts w:hint="eastAsia"/>
                <w:szCs w:val="21"/>
                <w:lang w:val="zh-CN"/>
              </w:rPr>
              <w:t>销售的</w:t>
            </w:r>
            <w:r>
              <w:rPr>
                <w:rFonts w:hint="eastAsia" w:ascii="宋体" w:hAnsi="宋体"/>
                <w:szCs w:val="21"/>
              </w:rPr>
              <w:t>机电产品、仪器仪表、阀门</w:t>
            </w:r>
            <w:r>
              <w:rPr>
                <w:rFonts w:hint="eastAsia"/>
                <w:szCs w:val="21"/>
                <w:lang w:val="zh-CN"/>
              </w:rPr>
              <w:t>等标识按顾客要求使用货物标识，并以业务跟踪单检查时间作为追溯的依据，可通过销售日期、销售记录加以追溯，员工有工号、工牌，服务标识，以确保其唯一性和可追溯，当服务出现不合格时实施追溯。</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160" w:type="dxa"/>
            <w:vAlign w:val="center"/>
          </w:tcPr>
          <w:p>
            <w:pPr>
              <w:rPr>
                <w:rFonts w:ascii="宋体" w:hAnsi="宋体"/>
                <w:szCs w:val="21"/>
              </w:rPr>
            </w:pPr>
            <w:r>
              <w:rPr>
                <w:rFonts w:hint="eastAsia"/>
                <w:szCs w:val="21"/>
              </w:rPr>
              <w:t>不符合控制</w:t>
            </w:r>
          </w:p>
        </w:tc>
        <w:tc>
          <w:tcPr>
            <w:tcW w:w="960" w:type="dxa"/>
            <w:vAlign w:val="center"/>
          </w:tcPr>
          <w:p>
            <w:pPr>
              <w:rPr>
                <w:rFonts w:ascii="宋体" w:hAnsi="宋体" w:cs="宋体"/>
                <w:b/>
                <w:szCs w:val="21"/>
              </w:rPr>
            </w:pPr>
            <w:r>
              <w:rPr>
                <w:rFonts w:hint="eastAsia"/>
                <w:szCs w:val="21"/>
              </w:rPr>
              <w:t>Q</w:t>
            </w:r>
            <w:r>
              <w:rPr>
                <w:szCs w:val="21"/>
              </w:rPr>
              <w:t>8.7</w:t>
            </w:r>
          </w:p>
        </w:tc>
        <w:tc>
          <w:tcPr>
            <w:tcW w:w="10004" w:type="dxa"/>
            <w:vAlign w:val="center"/>
          </w:tcPr>
          <w:p>
            <w:pPr>
              <w:ind w:firstLine="420" w:firstLineChars="200"/>
              <w:rPr>
                <w:szCs w:val="21"/>
                <w:lang w:val="zh-CN"/>
              </w:rPr>
            </w:pPr>
            <w:r>
              <w:rPr>
                <w:rFonts w:hint="eastAsia"/>
                <w:szCs w:val="21"/>
                <w:lang w:val="zh-CN"/>
              </w:rPr>
              <w:t>制定《不合格品控制程序》，规定了不合格品的管理，不合格品分严重不合格品和一般不合格品，发现问题，现场更换，购进</w:t>
            </w:r>
            <w:r>
              <w:rPr>
                <w:rFonts w:hint="eastAsia" w:ascii="宋体" w:hAnsi="宋体"/>
                <w:szCs w:val="21"/>
              </w:rPr>
              <w:t>机电产品、仪器仪表、阀门</w:t>
            </w:r>
            <w:r>
              <w:rPr>
                <w:rFonts w:hint="eastAsia"/>
                <w:szCs w:val="21"/>
                <w:lang w:val="zh-CN"/>
              </w:rPr>
              <w:t>等发现不合格后，销售部进行评审并作出处置，处置包括退货、换货和让步接收。</w:t>
            </w:r>
          </w:p>
          <w:p>
            <w:pPr>
              <w:ind w:firstLine="420" w:firstLineChars="200"/>
              <w:rPr>
                <w:szCs w:val="21"/>
                <w:lang w:val="zh-CN"/>
              </w:rPr>
            </w:pPr>
            <w:r>
              <w:rPr>
                <w:rFonts w:hint="eastAsia"/>
                <w:szCs w:val="21"/>
                <w:lang w:val="zh-CN"/>
              </w:rPr>
              <w:t>提供《不合格品评审表》，无不合格品发生。</w:t>
            </w:r>
          </w:p>
          <w:p>
            <w:pPr>
              <w:ind w:firstLine="420" w:firstLineChars="200"/>
              <w:rPr>
                <w:rFonts w:ascii="宋体" w:hAnsi="宋体" w:cs="宋体"/>
                <w:szCs w:val="21"/>
              </w:rPr>
            </w:pPr>
            <w:r>
              <w:rPr>
                <w:rFonts w:hint="eastAsia"/>
                <w:szCs w:val="21"/>
                <w:lang w:val="zh-CN"/>
              </w:rPr>
              <w:t>自体系运行以来，无退换货发生。</w:t>
            </w:r>
          </w:p>
        </w:tc>
        <w:tc>
          <w:tcPr>
            <w:tcW w:w="1585" w:type="dxa"/>
          </w:tcPr>
          <w:p/>
        </w:tc>
      </w:tr>
    </w:tbl>
    <w:p>
      <w:pPr>
        <w:pStyle w:val="4"/>
        <w:rPr>
          <w:rFonts w:ascii="隶书" w:hAnsi="宋体" w:eastAsia="隶书"/>
          <w:bCs/>
          <w:color w:val="000000"/>
          <w:sz w:val="36"/>
          <w:szCs w:val="36"/>
        </w:rPr>
      </w:pPr>
      <w:r>
        <w:rPr>
          <w:rFonts w:hint="eastAsia"/>
        </w:rPr>
        <w:t>说明：不符合标注N</w:t>
      </w:r>
    </w:p>
    <w:p>
      <w:pPr>
        <w:pStyle w:val="4"/>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7FABEA"/>
    <w:multiLevelType w:val="singleLevel"/>
    <w:tmpl w:val="EE7FABEA"/>
    <w:lvl w:ilvl="0" w:tentative="0">
      <w:start w:val="1"/>
      <w:numFmt w:val="decimal"/>
      <w:suff w:val="nothing"/>
      <w:lvlText w:val="%1、"/>
      <w:lvlJc w:val="left"/>
    </w:lvl>
  </w:abstractNum>
  <w:abstractNum w:abstractNumId="1">
    <w:nsid w:val="3BF0F0E5"/>
    <w:multiLevelType w:val="singleLevel"/>
    <w:tmpl w:val="3BF0F0E5"/>
    <w:lvl w:ilvl="0" w:tentative="0">
      <w:start w:val="4"/>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77C66"/>
    <w:rsid w:val="00087997"/>
    <w:rsid w:val="000B0F58"/>
    <w:rsid w:val="000C5CF4"/>
    <w:rsid w:val="00156BDB"/>
    <w:rsid w:val="001779F8"/>
    <w:rsid w:val="001A2D7F"/>
    <w:rsid w:val="001C3D64"/>
    <w:rsid w:val="001F19B3"/>
    <w:rsid w:val="001F4076"/>
    <w:rsid w:val="002348A4"/>
    <w:rsid w:val="002939AD"/>
    <w:rsid w:val="002C1C1E"/>
    <w:rsid w:val="002D052C"/>
    <w:rsid w:val="003054F8"/>
    <w:rsid w:val="003232BD"/>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31709"/>
    <w:rsid w:val="00461F69"/>
    <w:rsid w:val="00484C75"/>
    <w:rsid w:val="004867BB"/>
    <w:rsid w:val="00490D95"/>
    <w:rsid w:val="004E6218"/>
    <w:rsid w:val="005323B7"/>
    <w:rsid w:val="00536930"/>
    <w:rsid w:val="00541113"/>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0E7F"/>
    <w:rsid w:val="008B5CA5"/>
    <w:rsid w:val="008E50CB"/>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D430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490194"/>
    <w:rsid w:val="0161638F"/>
    <w:rsid w:val="01627375"/>
    <w:rsid w:val="016D0CB0"/>
    <w:rsid w:val="019B1F48"/>
    <w:rsid w:val="01A05AAA"/>
    <w:rsid w:val="01AB381A"/>
    <w:rsid w:val="01BE45C2"/>
    <w:rsid w:val="020107F8"/>
    <w:rsid w:val="020A49B8"/>
    <w:rsid w:val="02867CC3"/>
    <w:rsid w:val="02906A82"/>
    <w:rsid w:val="02991CA0"/>
    <w:rsid w:val="02994782"/>
    <w:rsid w:val="029A5DCF"/>
    <w:rsid w:val="02A03373"/>
    <w:rsid w:val="02B86848"/>
    <w:rsid w:val="02C64B59"/>
    <w:rsid w:val="02C7430C"/>
    <w:rsid w:val="02E429DF"/>
    <w:rsid w:val="03017F41"/>
    <w:rsid w:val="030A44CA"/>
    <w:rsid w:val="03640EBD"/>
    <w:rsid w:val="038F3BEA"/>
    <w:rsid w:val="03EB3DE7"/>
    <w:rsid w:val="04212269"/>
    <w:rsid w:val="044475CD"/>
    <w:rsid w:val="048156FF"/>
    <w:rsid w:val="04D133E8"/>
    <w:rsid w:val="04E71A99"/>
    <w:rsid w:val="04F32E0F"/>
    <w:rsid w:val="05043775"/>
    <w:rsid w:val="05223DE7"/>
    <w:rsid w:val="052A7D9E"/>
    <w:rsid w:val="052E2E57"/>
    <w:rsid w:val="05333468"/>
    <w:rsid w:val="05674BC8"/>
    <w:rsid w:val="05CF0105"/>
    <w:rsid w:val="06C35CC9"/>
    <w:rsid w:val="06DA70E5"/>
    <w:rsid w:val="0720587C"/>
    <w:rsid w:val="072E6175"/>
    <w:rsid w:val="076928B0"/>
    <w:rsid w:val="0787298C"/>
    <w:rsid w:val="078F665E"/>
    <w:rsid w:val="079A3A06"/>
    <w:rsid w:val="07D7292F"/>
    <w:rsid w:val="082E191C"/>
    <w:rsid w:val="084B65AD"/>
    <w:rsid w:val="088C0320"/>
    <w:rsid w:val="08B6587C"/>
    <w:rsid w:val="08D74F46"/>
    <w:rsid w:val="08DC1D30"/>
    <w:rsid w:val="092628F7"/>
    <w:rsid w:val="092E1CE8"/>
    <w:rsid w:val="09575DA5"/>
    <w:rsid w:val="0A303874"/>
    <w:rsid w:val="0A616B6C"/>
    <w:rsid w:val="0A823E4F"/>
    <w:rsid w:val="0A9F3898"/>
    <w:rsid w:val="0ACC0733"/>
    <w:rsid w:val="0AD95657"/>
    <w:rsid w:val="0AE64B0A"/>
    <w:rsid w:val="0AF35B8A"/>
    <w:rsid w:val="0B012E35"/>
    <w:rsid w:val="0B1552BC"/>
    <w:rsid w:val="0B1D116B"/>
    <w:rsid w:val="0B2405A7"/>
    <w:rsid w:val="0B8B7A6F"/>
    <w:rsid w:val="0B8F4D3B"/>
    <w:rsid w:val="0BC64B54"/>
    <w:rsid w:val="0BD15CF2"/>
    <w:rsid w:val="0C1F6C75"/>
    <w:rsid w:val="0C237304"/>
    <w:rsid w:val="0C2F0ADE"/>
    <w:rsid w:val="0C520637"/>
    <w:rsid w:val="0C55133B"/>
    <w:rsid w:val="0C571A6E"/>
    <w:rsid w:val="0C787740"/>
    <w:rsid w:val="0C8B5EE6"/>
    <w:rsid w:val="0CB44556"/>
    <w:rsid w:val="0CC24819"/>
    <w:rsid w:val="0D272BCC"/>
    <w:rsid w:val="0D415175"/>
    <w:rsid w:val="0D4A6A94"/>
    <w:rsid w:val="0D5B5F83"/>
    <w:rsid w:val="0D845E53"/>
    <w:rsid w:val="0DE56B78"/>
    <w:rsid w:val="0E120358"/>
    <w:rsid w:val="0E3B2C02"/>
    <w:rsid w:val="0E517280"/>
    <w:rsid w:val="0EAD2651"/>
    <w:rsid w:val="0EAD73AA"/>
    <w:rsid w:val="0ECE130A"/>
    <w:rsid w:val="0ED44E03"/>
    <w:rsid w:val="0EE2553B"/>
    <w:rsid w:val="0EFB7791"/>
    <w:rsid w:val="0F374CDD"/>
    <w:rsid w:val="0F3B373F"/>
    <w:rsid w:val="0F507361"/>
    <w:rsid w:val="0F87782A"/>
    <w:rsid w:val="0FAB074B"/>
    <w:rsid w:val="0FB51A3E"/>
    <w:rsid w:val="0FF57921"/>
    <w:rsid w:val="10041A5A"/>
    <w:rsid w:val="100B503C"/>
    <w:rsid w:val="10662DD5"/>
    <w:rsid w:val="108219C2"/>
    <w:rsid w:val="10850E3B"/>
    <w:rsid w:val="10AC35AE"/>
    <w:rsid w:val="10BB4124"/>
    <w:rsid w:val="10E7399B"/>
    <w:rsid w:val="10EB1C23"/>
    <w:rsid w:val="11144DDB"/>
    <w:rsid w:val="111B596C"/>
    <w:rsid w:val="11222607"/>
    <w:rsid w:val="11494FCA"/>
    <w:rsid w:val="1178273F"/>
    <w:rsid w:val="11864BB7"/>
    <w:rsid w:val="118C2425"/>
    <w:rsid w:val="11946283"/>
    <w:rsid w:val="119D4CD0"/>
    <w:rsid w:val="11D22751"/>
    <w:rsid w:val="11F040E2"/>
    <w:rsid w:val="11F342D2"/>
    <w:rsid w:val="11F65EED"/>
    <w:rsid w:val="12100CA1"/>
    <w:rsid w:val="12182DA5"/>
    <w:rsid w:val="12211F34"/>
    <w:rsid w:val="123A188C"/>
    <w:rsid w:val="12683E9B"/>
    <w:rsid w:val="126F0A70"/>
    <w:rsid w:val="129A5707"/>
    <w:rsid w:val="12AC31AE"/>
    <w:rsid w:val="13117B6B"/>
    <w:rsid w:val="13483360"/>
    <w:rsid w:val="1355212B"/>
    <w:rsid w:val="13864AAB"/>
    <w:rsid w:val="13AC299A"/>
    <w:rsid w:val="13AC71EE"/>
    <w:rsid w:val="13AE0731"/>
    <w:rsid w:val="14135F5D"/>
    <w:rsid w:val="145C43D7"/>
    <w:rsid w:val="146A5294"/>
    <w:rsid w:val="14803F08"/>
    <w:rsid w:val="14930997"/>
    <w:rsid w:val="149D64E1"/>
    <w:rsid w:val="14A06BAF"/>
    <w:rsid w:val="14D6450E"/>
    <w:rsid w:val="14EE4303"/>
    <w:rsid w:val="15041E83"/>
    <w:rsid w:val="150530E3"/>
    <w:rsid w:val="150A44DD"/>
    <w:rsid w:val="150C7405"/>
    <w:rsid w:val="15377E8F"/>
    <w:rsid w:val="15661640"/>
    <w:rsid w:val="157161DF"/>
    <w:rsid w:val="15814007"/>
    <w:rsid w:val="15862AC2"/>
    <w:rsid w:val="1587319C"/>
    <w:rsid w:val="159B7A6A"/>
    <w:rsid w:val="159D4C69"/>
    <w:rsid w:val="15C90B86"/>
    <w:rsid w:val="15D1070B"/>
    <w:rsid w:val="15E76910"/>
    <w:rsid w:val="16340ADE"/>
    <w:rsid w:val="167567E2"/>
    <w:rsid w:val="169677B8"/>
    <w:rsid w:val="16AA0E63"/>
    <w:rsid w:val="16B915F8"/>
    <w:rsid w:val="16CD3993"/>
    <w:rsid w:val="16D2623B"/>
    <w:rsid w:val="16F65AA1"/>
    <w:rsid w:val="176E7CBF"/>
    <w:rsid w:val="1772510E"/>
    <w:rsid w:val="179D53DF"/>
    <w:rsid w:val="18197340"/>
    <w:rsid w:val="18495DF5"/>
    <w:rsid w:val="188A7CB6"/>
    <w:rsid w:val="18A279BB"/>
    <w:rsid w:val="18BA3111"/>
    <w:rsid w:val="18C17333"/>
    <w:rsid w:val="18D07149"/>
    <w:rsid w:val="18DB18E6"/>
    <w:rsid w:val="18E52B1C"/>
    <w:rsid w:val="18F04A6E"/>
    <w:rsid w:val="192A78F2"/>
    <w:rsid w:val="193A00A4"/>
    <w:rsid w:val="193E1DB0"/>
    <w:rsid w:val="194A3F60"/>
    <w:rsid w:val="19B16A52"/>
    <w:rsid w:val="19B803B6"/>
    <w:rsid w:val="19DF3A54"/>
    <w:rsid w:val="1A3C1C21"/>
    <w:rsid w:val="1A480FFA"/>
    <w:rsid w:val="1A4F7882"/>
    <w:rsid w:val="1A75180C"/>
    <w:rsid w:val="1AD3552B"/>
    <w:rsid w:val="1AF0051A"/>
    <w:rsid w:val="1AF21724"/>
    <w:rsid w:val="1AF8592B"/>
    <w:rsid w:val="1B1844F1"/>
    <w:rsid w:val="1B2F4F5C"/>
    <w:rsid w:val="1B40564E"/>
    <w:rsid w:val="1B4C585D"/>
    <w:rsid w:val="1BB90AD3"/>
    <w:rsid w:val="1BEC2874"/>
    <w:rsid w:val="1BF65FEC"/>
    <w:rsid w:val="1BFE7EDD"/>
    <w:rsid w:val="1C0F4275"/>
    <w:rsid w:val="1C1239C0"/>
    <w:rsid w:val="1C193D72"/>
    <w:rsid w:val="1C5C7D7C"/>
    <w:rsid w:val="1C855CF5"/>
    <w:rsid w:val="1CF65323"/>
    <w:rsid w:val="1CF742E4"/>
    <w:rsid w:val="1CFA228F"/>
    <w:rsid w:val="1D0071F4"/>
    <w:rsid w:val="1D0841AB"/>
    <w:rsid w:val="1D723931"/>
    <w:rsid w:val="1D7975B5"/>
    <w:rsid w:val="1D9E575E"/>
    <w:rsid w:val="1DC7340F"/>
    <w:rsid w:val="1DC972D0"/>
    <w:rsid w:val="1DD41696"/>
    <w:rsid w:val="1DD93085"/>
    <w:rsid w:val="1E0A1582"/>
    <w:rsid w:val="1E0C7286"/>
    <w:rsid w:val="1E37232F"/>
    <w:rsid w:val="1E41174C"/>
    <w:rsid w:val="1E444D28"/>
    <w:rsid w:val="1E71072D"/>
    <w:rsid w:val="1E7D0A5C"/>
    <w:rsid w:val="1E8B7DC6"/>
    <w:rsid w:val="1EBF717C"/>
    <w:rsid w:val="1ED00C2E"/>
    <w:rsid w:val="1F056AE9"/>
    <w:rsid w:val="1F6E7276"/>
    <w:rsid w:val="1F867CD3"/>
    <w:rsid w:val="1FCB751C"/>
    <w:rsid w:val="20004BF5"/>
    <w:rsid w:val="200B29DE"/>
    <w:rsid w:val="2041280E"/>
    <w:rsid w:val="205F0B8E"/>
    <w:rsid w:val="208078A9"/>
    <w:rsid w:val="20856460"/>
    <w:rsid w:val="209B20FA"/>
    <w:rsid w:val="20BB7719"/>
    <w:rsid w:val="20C1507B"/>
    <w:rsid w:val="20EB4C83"/>
    <w:rsid w:val="20FD5CDF"/>
    <w:rsid w:val="212E0A64"/>
    <w:rsid w:val="21330F83"/>
    <w:rsid w:val="214F4796"/>
    <w:rsid w:val="21BF5671"/>
    <w:rsid w:val="21E00B40"/>
    <w:rsid w:val="22216D87"/>
    <w:rsid w:val="22422A72"/>
    <w:rsid w:val="22694C9E"/>
    <w:rsid w:val="22783020"/>
    <w:rsid w:val="22A92D84"/>
    <w:rsid w:val="22B52733"/>
    <w:rsid w:val="22D43CA7"/>
    <w:rsid w:val="22DA7B76"/>
    <w:rsid w:val="231837D5"/>
    <w:rsid w:val="23185F0B"/>
    <w:rsid w:val="23234EB1"/>
    <w:rsid w:val="23B06F94"/>
    <w:rsid w:val="23C764C7"/>
    <w:rsid w:val="23D2483E"/>
    <w:rsid w:val="23D95941"/>
    <w:rsid w:val="23F84088"/>
    <w:rsid w:val="241603EF"/>
    <w:rsid w:val="242718BB"/>
    <w:rsid w:val="245A0AD1"/>
    <w:rsid w:val="24A92DB6"/>
    <w:rsid w:val="24BE3F58"/>
    <w:rsid w:val="24C9263A"/>
    <w:rsid w:val="24ED213C"/>
    <w:rsid w:val="24F42C90"/>
    <w:rsid w:val="24F6600A"/>
    <w:rsid w:val="24FA582E"/>
    <w:rsid w:val="252E72B8"/>
    <w:rsid w:val="254565A2"/>
    <w:rsid w:val="255D0C4F"/>
    <w:rsid w:val="25977FC9"/>
    <w:rsid w:val="25982503"/>
    <w:rsid w:val="25BF0358"/>
    <w:rsid w:val="26027B7C"/>
    <w:rsid w:val="26355906"/>
    <w:rsid w:val="26365804"/>
    <w:rsid w:val="26462F11"/>
    <w:rsid w:val="26576C05"/>
    <w:rsid w:val="265C202F"/>
    <w:rsid w:val="266F7B48"/>
    <w:rsid w:val="26DB0AAB"/>
    <w:rsid w:val="272D7BD6"/>
    <w:rsid w:val="27621BDD"/>
    <w:rsid w:val="2770400F"/>
    <w:rsid w:val="27716200"/>
    <w:rsid w:val="278A6B5F"/>
    <w:rsid w:val="27B122D1"/>
    <w:rsid w:val="27C04B98"/>
    <w:rsid w:val="27E95232"/>
    <w:rsid w:val="28191841"/>
    <w:rsid w:val="281C515B"/>
    <w:rsid w:val="28B33B9D"/>
    <w:rsid w:val="28BA7C9E"/>
    <w:rsid w:val="28BB4B37"/>
    <w:rsid w:val="28BD1D47"/>
    <w:rsid w:val="28C7226F"/>
    <w:rsid w:val="29035382"/>
    <w:rsid w:val="290A3F78"/>
    <w:rsid w:val="29453770"/>
    <w:rsid w:val="295D4310"/>
    <w:rsid w:val="29805C66"/>
    <w:rsid w:val="298D7476"/>
    <w:rsid w:val="29B378F0"/>
    <w:rsid w:val="29C635EB"/>
    <w:rsid w:val="2A66682F"/>
    <w:rsid w:val="2A77188E"/>
    <w:rsid w:val="2A8648A9"/>
    <w:rsid w:val="2AA10E23"/>
    <w:rsid w:val="2AA824B8"/>
    <w:rsid w:val="2AAE5383"/>
    <w:rsid w:val="2ADA0975"/>
    <w:rsid w:val="2AE86959"/>
    <w:rsid w:val="2AF71463"/>
    <w:rsid w:val="2B0F194A"/>
    <w:rsid w:val="2B1536F5"/>
    <w:rsid w:val="2B2537F2"/>
    <w:rsid w:val="2B4716C8"/>
    <w:rsid w:val="2B742192"/>
    <w:rsid w:val="2B883651"/>
    <w:rsid w:val="2BB735A2"/>
    <w:rsid w:val="2BE45F1C"/>
    <w:rsid w:val="2BE81887"/>
    <w:rsid w:val="2C212B74"/>
    <w:rsid w:val="2C273D28"/>
    <w:rsid w:val="2C474680"/>
    <w:rsid w:val="2C480E03"/>
    <w:rsid w:val="2C607D41"/>
    <w:rsid w:val="2C6D5266"/>
    <w:rsid w:val="2C775CBC"/>
    <w:rsid w:val="2C89687D"/>
    <w:rsid w:val="2CA01207"/>
    <w:rsid w:val="2CAC1648"/>
    <w:rsid w:val="2CBC6EAE"/>
    <w:rsid w:val="2CCF4E2B"/>
    <w:rsid w:val="2CF364AB"/>
    <w:rsid w:val="2CF917CE"/>
    <w:rsid w:val="2D0F08C9"/>
    <w:rsid w:val="2D461BC2"/>
    <w:rsid w:val="2D800CD1"/>
    <w:rsid w:val="2DA241F7"/>
    <w:rsid w:val="2DA65E39"/>
    <w:rsid w:val="2DBD3FF9"/>
    <w:rsid w:val="2DC530A6"/>
    <w:rsid w:val="2E012882"/>
    <w:rsid w:val="2E1242AA"/>
    <w:rsid w:val="2E30635D"/>
    <w:rsid w:val="2E406562"/>
    <w:rsid w:val="2E70372B"/>
    <w:rsid w:val="2E7E2B97"/>
    <w:rsid w:val="2E7E795F"/>
    <w:rsid w:val="2E9513D1"/>
    <w:rsid w:val="2ED157AC"/>
    <w:rsid w:val="2F2C25BB"/>
    <w:rsid w:val="2F35126C"/>
    <w:rsid w:val="2F411C18"/>
    <w:rsid w:val="2F775C73"/>
    <w:rsid w:val="2F7858A3"/>
    <w:rsid w:val="2F7B2B7C"/>
    <w:rsid w:val="2F814D69"/>
    <w:rsid w:val="2F946775"/>
    <w:rsid w:val="2FC976BE"/>
    <w:rsid w:val="2FDD711B"/>
    <w:rsid w:val="2FF85339"/>
    <w:rsid w:val="300068FE"/>
    <w:rsid w:val="300E3CCD"/>
    <w:rsid w:val="301616C7"/>
    <w:rsid w:val="302A2F8A"/>
    <w:rsid w:val="3094441C"/>
    <w:rsid w:val="30AC0A1C"/>
    <w:rsid w:val="30AC5951"/>
    <w:rsid w:val="30C77C10"/>
    <w:rsid w:val="30C911A9"/>
    <w:rsid w:val="30D1269C"/>
    <w:rsid w:val="30EC19DC"/>
    <w:rsid w:val="311E4660"/>
    <w:rsid w:val="3126262B"/>
    <w:rsid w:val="318748BB"/>
    <w:rsid w:val="31876269"/>
    <w:rsid w:val="31B3629F"/>
    <w:rsid w:val="31DB7FD9"/>
    <w:rsid w:val="31F4771C"/>
    <w:rsid w:val="31FA70B0"/>
    <w:rsid w:val="32B0289D"/>
    <w:rsid w:val="32BE4DE7"/>
    <w:rsid w:val="32C8019F"/>
    <w:rsid w:val="32E0710B"/>
    <w:rsid w:val="32EA1CBD"/>
    <w:rsid w:val="334B5018"/>
    <w:rsid w:val="335D7997"/>
    <w:rsid w:val="338445A6"/>
    <w:rsid w:val="33E63B11"/>
    <w:rsid w:val="34397874"/>
    <w:rsid w:val="34D13172"/>
    <w:rsid w:val="350F496E"/>
    <w:rsid w:val="35190968"/>
    <w:rsid w:val="351F57C1"/>
    <w:rsid w:val="356A5ABB"/>
    <w:rsid w:val="357F2D74"/>
    <w:rsid w:val="359309D4"/>
    <w:rsid w:val="359723E4"/>
    <w:rsid w:val="35B30692"/>
    <w:rsid w:val="35C729DC"/>
    <w:rsid w:val="35EC7895"/>
    <w:rsid w:val="35F77D1C"/>
    <w:rsid w:val="360E41F8"/>
    <w:rsid w:val="362C4D31"/>
    <w:rsid w:val="36593AB3"/>
    <w:rsid w:val="36922CB5"/>
    <w:rsid w:val="36A35295"/>
    <w:rsid w:val="36DB58CC"/>
    <w:rsid w:val="36E344E5"/>
    <w:rsid w:val="37013B3F"/>
    <w:rsid w:val="371670DC"/>
    <w:rsid w:val="37936572"/>
    <w:rsid w:val="37C27F79"/>
    <w:rsid w:val="37FF1E8A"/>
    <w:rsid w:val="380F2A66"/>
    <w:rsid w:val="38463672"/>
    <w:rsid w:val="38601015"/>
    <w:rsid w:val="388136A4"/>
    <w:rsid w:val="38C05B1A"/>
    <w:rsid w:val="38F40437"/>
    <w:rsid w:val="390628F0"/>
    <w:rsid w:val="393167D4"/>
    <w:rsid w:val="396C6068"/>
    <w:rsid w:val="39A0765F"/>
    <w:rsid w:val="39A52974"/>
    <w:rsid w:val="39BF0F8B"/>
    <w:rsid w:val="39D230D9"/>
    <w:rsid w:val="39FF2A1E"/>
    <w:rsid w:val="3A1F30FA"/>
    <w:rsid w:val="3A3B4801"/>
    <w:rsid w:val="3A622666"/>
    <w:rsid w:val="3A7C0713"/>
    <w:rsid w:val="3A900B11"/>
    <w:rsid w:val="3ADF577F"/>
    <w:rsid w:val="3AFF2C0B"/>
    <w:rsid w:val="3B230E29"/>
    <w:rsid w:val="3B407F0C"/>
    <w:rsid w:val="3B5816FC"/>
    <w:rsid w:val="3B583FBD"/>
    <w:rsid w:val="3B5C5A05"/>
    <w:rsid w:val="3B7B40FE"/>
    <w:rsid w:val="3B8A1E0A"/>
    <w:rsid w:val="3B920BBF"/>
    <w:rsid w:val="3B941AA2"/>
    <w:rsid w:val="3B9B7AAB"/>
    <w:rsid w:val="3BAD6EE5"/>
    <w:rsid w:val="3BB369F3"/>
    <w:rsid w:val="3BC277D8"/>
    <w:rsid w:val="3BC82235"/>
    <w:rsid w:val="3C8103DD"/>
    <w:rsid w:val="3CC25839"/>
    <w:rsid w:val="3CE96A3E"/>
    <w:rsid w:val="3D2D2FD7"/>
    <w:rsid w:val="3D41048B"/>
    <w:rsid w:val="3D441838"/>
    <w:rsid w:val="3D5F30CA"/>
    <w:rsid w:val="3D891695"/>
    <w:rsid w:val="3DA96E41"/>
    <w:rsid w:val="3DDA129D"/>
    <w:rsid w:val="3DDF2E9F"/>
    <w:rsid w:val="3DF0444A"/>
    <w:rsid w:val="3DF3483F"/>
    <w:rsid w:val="3DFB0D43"/>
    <w:rsid w:val="3E337D9A"/>
    <w:rsid w:val="3E574CC6"/>
    <w:rsid w:val="3EC33F86"/>
    <w:rsid w:val="3EC63AFB"/>
    <w:rsid w:val="3ED4782F"/>
    <w:rsid w:val="3F2D6553"/>
    <w:rsid w:val="3F401ECC"/>
    <w:rsid w:val="3F797531"/>
    <w:rsid w:val="3FA83D9E"/>
    <w:rsid w:val="3FC97648"/>
    <w:rsid w:val="40187114"/>
    <w:rsid w:val="40346805"/>
    <w:rsid w:val="408376E5"/>
    <w:rsid w:val="40953279"/>
    <w:rsid w:val="409623B1"/>
    <w:rsid w:val="40B34C8C"/>
    <w:rsid w:val="40BA275F"/>
    <w:rsid w:val="4131383C"/>
    <w:rsid w:val="413B0E63"/>
    <w:rsid w:val="414B2206"/>
    <w:rsid w:val="415B5472"/>
    <w:rsid w:val="416E40D9"/>
    <w:rsid w:val="4180797B"/>
    <w:rsid w:val="418E4778"/>
    <w:rsid w:val="41BA64FE"/>
    <w:rsid w:val="41CF5234"/>
    <w:rsid w:val="41D27513"/>
    <w:rsid w:val="420E26AF"/>
    <w:rsid w:val="422259C4"/>
    <w:rsid w:val="42516CA7"/>
    <w:rsid w:val="42D0288D"/>
    <w:rsid w:val="42F16D5E"/>
    <w:rsid w:val="42F62A79"/>
    <w:rsid w:val="433C4C1C"/>
    <w:rsid w:val="434871FA"/>
    <w:rsid w:val="436F4D25"/>
    <w:rsid w:val="43832834"/>
    <w:rsid w:val="439C7CBF"/>
    <w:rsid w:val="43CF182E"/>
    <w:rsid w:val="43DE430C"/>
    <w:rsid w:val="44102E68"/>
    <w:rsid w:val="44400E70"/>
    <w:rsid w:val="44544875"/>
    <w:rsid w:val="4455296B"/>
    <w:rsid w:val="445E3996"/>
    <w:rsid w:val="448A1023"/>
    <w:rsid w:val="44D96FA2"/>
    <w:rsid w:val="4511063A"/>
    <w:rsid w:val="4523565F"/>
    <w:rsid w:val="45800104"/>
    <w:rsid w:val="459F51AE"/>
    <w:rsid w:val="45CF3759"/>
    <w:rsid w:val="45E504BB"/>
    <w:rsid w:val="45E75441"/>
    <w:rsid w:val="46034F35"/>
    <w:rsid w:val="462206C1"/>
    <w:rsid w:val="46540702"/>
    <w:rsid w:val="46912D6D"/>
    <w:rsid w:val="469816E2"/>
    <w:rsid w:val="46C74017"/>
    <w:rsid w:val="46C96420"/>
    <w:rsid w:val="472E5708"/>
    <w:rsid w:val="47350DA4"/>
    <w:rsid w:val="476F15FE"/>
    <w:rsid w:val="47755F99"/>
    <w:rsid w:val="47952DDD"/>
    <w:rsid w:val="47E52252"/>
    <w:rsid w:val="47E56185"/>
    <w:rsid w:val="47E743DA"/>
    <w:rsid w:val="47F07D81"/>
    <w:rsid w:val="4842267C"/>
    <w:rsid w:val="4843470A"/>
    <w:rsid w:val="486A1B86"/>
    <w:rsid w:val="48B75231"/>
    <w:rsid w:val="48D55655"/>
    <w:rsid w:val="49220BF9"/>
    <w:rsid w:val="49305B29"/>
    <w:rsid w:val="49501791"/>
    <w:rsid w:val="495F21E0"/>
    <w:rsid w:val="496B1A4B"/>
    <w:rsid w:val="4971497B"/>
    <w:rsid w:val="49760541"/>
    <w:rsid w:val="49C9326F"/>
    <w:rsid w:val="49D61F7C"/>
    <w:rsid w:val="49D912DC"/>
    <w:rsid w:val="49EB30AE"/>
    <w:rsid w:val="49FD28AA"/>
    <w:rsid w:val="4A3F59E2"/>
    <w:rsid w:val="4A446B8F"/>
    <w:rsid w:val="4A6B7280"/>
    <w:rsid w:val="4ACF171C"/>
    <w:rsid w:val="4AEC7333"/>
    <w:rsid w:val="4B18449A"/>
    <w:rsid w:val="4B2955FA"/>
    <w:rsid w:val="4B5A6978"/>
    <w:rsid w:val="4B6A050A"/>
    <w:rsid w:val="4B7D7C65"/>
    <w:rsid w:val="4B8D200C"/>
    <w:rsid w:val="4BAA77A9"/>
    <w:rsid w:val="4BAE4BE4"/>
    <w:rsid w:val="4BCF7CF5"/>
    <w:rsid w:val="4C1117B6"/>
    <w:rsid w:val="4C170A3F"/>
    <w:rsid w:val="4C424BBD"/>
    <w:rsid w:val="4C881434"/>
    <w:rsid w:val="4C8B7CC0"/>
    <w:rsid w:val="4C91077F"/>
    <w:rsid w:val="4C9E162C"/>
    <w:rsid w:val="4CC95A20"/>
    <w:rsid w:val="4CD367F6"/>
    <w:rsid w:val="4CE60D94"/>
    <w:rsid w:val="4D032FD8"/>
    <w:rsid w:val="4D2141B4"/>
    <w:rsid w:val="4D792302"/>
    <w:rsid w:val="4D8F174B"/>
    <w:rsid w:val="4D9139F9"/>
    <w:rsid w:val="4DCB3D65"/>
    <w:rsid w:val="4DEF2A8B"/>
    <w:rsid w:val="4E256E11"/>
    <w:rsid w:val="4E31075B"/>
    <w:rsid w:val="4E734156"/>
    <w:rsid w:val="4E9A234D"/>
    <w:rsid w:val="4EAD27AE"/>
    <w:rsid w:val="4ED31279"/>
    <w:rsid w:val="4EE100ED"/>
    <w:rsid w:val="4EF063C6"/>
    <w:rsid w:val="4F1A4071"/>
    <w:rsid w:val="4F210772"/>
    <w:rsid w:val="4F246C5A"/>
    <w:rsid w:val="4F6F2AE4"/>
    <w:rsid w:val="4F73104E"/>
    <w:rsid w:val="4F8C404F"/>
    <w:rsid w:val="4F9958E0"/>
    <w:rsid w:val="4F9C070B"/>
    <w:rsid w:val="4FA728E1"/>
    <w:rsid w:val="4FCB4F8C"/>
    <w:rsid w:val="4FCF613A"/>
    <w:rsid w:val="50015CFF"/>
    <w:rsid w:val="500C7C88"/>
    <w:rsid w:val="50927A85"/>
    <w:rsid w:val="50F75AB7"/>
    <w:rsid w:val="50FA3545"/>
    <w:rsid w:val="511738AF"/>
    <w:rsid w:val="513732DB"/>
    <w:rsid w:val="51393AB6"/>
    <w:rsid w:val="51643B1F"/>
    <w:rsid w:val="51986CA3"/>
    <w:rsid w:val="51D26CCE"/>
    <w:rsid w:val="51E66BD1"/>
    <w:rsid w:val="51EE0AEB"/>
    <w:rsid w:val="52127A2A"/>
    <w:rsid w:val="52262F32"/>
    <w:rsid w:val="523603D8"/>
    <w:rsid w:val="52BF6BD1"/>
    <w:rsid w:val="52E5518D"/>
    <w:rsid w:val="52E77779"/>
    <w:rsid w:val="5311262A"/>
    <w:rsid w:val="534F150F"/>
    <w:rsid w:val="53584293"/>
    <w:rsid w:val="537842B8"/>
    <w:rsid w:val="539F4AEC"/>
    <w:rsid w:val="53C542BC"/>
    <w:rsid w:val="53E173DC"/>
    <w:rsid w:val="5422309A"/>
    <w:rsid w:val="542E2988"/>
    <w:rsid w:val="5434303A"/>
    <w:rsid w:val="543B659A"/>
    <w:rsid w:val="54716564"/>
    <w:rsid w:val="547F3B95"/>
    <w:rsid w:val="54874B04"/>
    <w:rsid w:val="5494323D"/>
    <w:rsid w:val="54957638"/>
    <w:rsid w:val="54E64CB4"/>
    <w:rsid w:val="54F9781F"/>
    <w:rsid w:val="55246DAE"/>
    <w:rsid w:val="55247C15"/>
    <w:rsid w:val="55480653"/>
    <w:rsid w:val="55651CA8"/>
    <w:rsid w:val="55853EF6"/>
    <w:rsid w:val="55BB7DC8"/>
    <w:rsid w:val="5634301A"/>
    <w:rsid w:val="56BA5450"/>
    <w:rsid w:val="56C418A8"/>
    <w:rsid w:val="56E53299"/>
    <w:rsid w:val="56FC0A98"/>
    <w:rsid w:val="57202B61"/>
    <w:rsid w:val="579A6B8A"/>
    <w:rsid w:val="57AB30D8"/>
    <w:rsid w:val="57DE73F7"/>
    <w:rsid w:val="57E95C67"/>
    <w:rsid w:val="57F35109"/>
    <w:rsid w:val="581572F7"/>
    <w:rsid w:val="5861276A"/>
    <w:rsid w:val="587B3BEF"/>
    <w:rsid w:val="587D5DF8"/>
    <w:rsid w:val="589F008D"/>
    <w:rsid w:val="58A562B7"/>
    <w:rsid w:val="58D04DE2"/>
    <w:rsid w:val="58FE7539"/>
    <w:rsid w:val="591808BD"/>
    <w:rsid w:val="59216F16"/>
    <w:rsid w:val="59AA68DD"/>
    <w:rsid w:val="59C01376"/>
    <w:rsid w:val="59D40917"/>
    <w:rsid w:val="59DE4E22"/>
    <w:rsid w:val="59E74208"/>
    <w:rsid w:val="59EC0E65"/>
    <w:rsid w:val="5A0B6C4C"/>
    <w:rsid w:val="5A101CA3"/>
    <w:rsid w:val="5A7E58CF"/>
    <w:rsid w:val="5A813E7E"/>
    <w:rsid w:val="5A87041F"/>
    <w:rsid w:val="5A932689"/>
    <w:rsid w:val="5A9B085E"/>
    <w:rsid w:val="5AA2799D"/>
    <w:rsid w:val="5AA30300"/>
    <w:rsid w:val="5AB97E8A"/>
    <w:rsid w:val="5AC06B99"/>
    <w:rsid w:val="5AD04756"/>
    <w:rsid w:val="5ADF3251"/>
    <w:rsid w:val="5B3A564E"/>
    <w:rsid w:val="5B451213"/>
    <w:rsid w:val="5B4C303A"/>
    <w:rsid w:val="5B6B1AE4"/>
    <w:rsid w:val="5B967670"/>
    <w:rsid w:val="5BAD0D53"/>
    <w:rsid w:val="5C2E484F"/>
    <w:rsid w:val="5C382E0A"/>
    <w:rsid w:val="5C3E1347"/>
    <w:rsid w:val="5C400C6D"/>
    <w:rsid w:val="5C7A6DF4"/>
    <w:rsid w:val="5CA333B6"/>
    <w:rsid w:val="5CA503FF"/>
    <w:rsid w:val="5CB77CE0"/>
    <w:rsid w:val="5CE638B1"/>
    <w:rsid w:val="5D2D3CAA"/>
    <w:rsid w:val="5D465AEC"/>
    <w:rsid w:val="5D5705EF"/>
    <w:rsid w:val="5D734D48"/>
    <w:rsid w:val="5D866789"/>
    <w:rsid w:val="5D89257E"/>
    <w:rsid w:val="5D89639A"/>
    <w:rsid w:val="5DFB452D"/>
    <w:rsid w:val="5E1874E4"/>
    <w:rsid w:val="5E3F49A2"/>
    <w:rsid w:val="5E801E73"/>
    <w:rsid w:val="5E8A18DE"/>
    <w:rsid w:val="5EA00304"/>
    <w:rsid w:val="5EA12B9A"/>
    <w:rsid w:val="5ED53882"/>
    <w:rsid w:val="5ED66B49"/>
    <w:rsid w:val="5ED90442"/>
    <w:rsid w:val="5F044EE9"/>
    <w:rsid w:val="5F1D55C2"/>
    <w:rsid w:val="5F215023"/>
    <w:rsid w:val="5F2E102E"/>
    <w:rsid w:val="5F3568D3"/>
    <w:rsid w:val="5F4773EF"/>
    <w:rsid w:val="5F4C6F07"/>
    <w:rsid w:val="5F7268F4"/>
    <w:rsid w:val="5FA02D72"/>
    <w:rsid w:val="5FB12AC4"/>
    <w:rsid w:val="5FDB618C"/>
    <w:rsid w:val="5FE54F97"/>
    <w:rsid w:val="5FF97FC2"/>
    <w:rsid w:val="60810F18"/>
    <w:rsid w:val="60826FB1"/>
    <w:rsid w:val="60D332C5"/>
    <w:rsid w:val="60E66862"/>
    <w:rsid w:val="60E72F4A"/>
    <w:rsid w:val="60F84D1C"/>
    <w:rsid w:val="610E3D12"/>
    <w:rsid w:val="61145569"/>
    <w:rsid w:val="613B7A6B"/>
    <w:rsid w:val="617577DF"/>
    <w:rsid w:val="61C46E9E"/>
    <w:rsid w:val="61CF4321"/>
    <w:rsid w:val="61D7398D"/>
    <w:rsid w:val="61D875E0"/>
    <w:rsid w:val="6238429A"/>
    <w:rsid w:val="62447EDD"/>
    <w:rsid w:val="625437A9"/>
    <w:rsid w:val="626768BD"/>
    <w:rsid w:val="62897C86"/>
    <w:rsid w:val="629B67B1"/>
    <w:rsid w:val="62CD7C8A"/>
    <w:rsid w:val="62F568AF"/>
    <w:rsid w:val="62FB4D11"/>
    <w:rsid w:val="634A432B"/>
    <w:rsid w:val="63567E18"/>
    <w:rsid w:val="636C6083"/>
    <w:rsid w:val="639C2D31"/>
    <w:rsid w:val="63EA27EE"/>
    <w:rsid w:val="63EC1F57"/>
    <w:rsid w:val="63FD5DAD"/>
    <w:rsid w:val="64057CAA"/>
    <w:rsid w:val="643C6325"/>
    <w:rsid w:val="644B13B3"/>
    <w:rsid w:val="645168A5"/>
    <w:rsid w:val="649C18BC"/>
    <w:rsid w:val="64EF43CE"/>
    <w:rsid w:val="651B51D0"/>
    <w:rsid w:val="65A9365F"/>
    <w:rsid w:val="65B144E6"/>
    <w:rsid w:val="65BB5FB3"/>
    <w:rsid w:val="65D25DBD"/>
    <w:rsid w:val="65FD5D03"/>
    <w:rsid w:val="66041F1E"/>
    <w:rsid w:val="66122940"/>
    <w:rsid w:val="66155014"/>
    <w:rsid w:val="661653A0"/>
    <w:rsid w:val="6619138B"/>
    <w:rsid w:val="66191971"/>
    <w:rsid w:val="66213361"/>
    <w:rsid w:val="663144B6"/>
    <w:rsid w:val="66616DB8"/>
    <w:rsid w:val="669A269E"/>
    <w:rsid w:val="66C42F26"/>
    <w:rsid w:val="66CD4960"/>
    <w:rsid w:val="66D46E8E"/>
    <w:rsid w:val="67211344"/>
    <w:rsid w:val="67A15757"/>
    <w:rsid w:val="67AB443B"/>
    <w:rsid w:val="67BD4C65"/>
    <w:rsid w:val="67CC661A"/>
    <w:rsid w:val="68185CA9"/>
    <w:rsid w:val="682F63FA"/>
    <w:rsid w:val="68A04D44"/>
    <w:rsid w:val="68CE14D2"/>
    <w:rsid w:val="68F35853"/>
    <w:rsid w:val="69624FDA"/>
    <w:rsid w:val="69734573"/>
    <w:rsid w:val="69C30CE9"/>
    <w:rsid w:val="69F81E18"/>
    <w:rsid w:val="6A4217E7"/>
    <w:rsid w:val="6A486D3E"/>
    <w:rsid w:val="6A507957"/>
    <w:rsid w:val="6A5B0C97"/>
    <w:rsid w:val="6A800C4E"/>
    <w:rsid w:val="6AA816F8"/>
    <w:rsid w:val="6AAA0C85"/>
    <w:rsid w:val="6AD13315"/>
    <w:rsid w:val="6AE13EC3"/>
    <w:rsid w:val="6B290BF8"/>
    <w:rsid w:val="6B317545"/>
    <w:rsid w:val="6B4F728A"/>
    <w:rsid w:val="6B9C5E6A"/>
    <w:rsid w:val="6BB02EF2"/>
    <w:rsid w:val="6BC863EA"/>
    <w:rsid w:val="6BD73AAA"/>
    <w:rsid w:val="6BDC639E"/>
    <w:rsid w:val="6C1400F5"/>
    <w:rsid w:val="6C555112"/>
    <w:rsid w:val="6C555B71"/>
    <w:rsid w:val="6C7B6EF0"/>
    <w:rsid w:val="6C7C7AC0"/>
    <w:rsid w:val="6C897C6D"/>
    <w:rsid w:val="6CE765D4"/>
    <w:rsid w:val="6CFE1145"/>
    <w:rsid w:val="6D495E7E"/>
    <w:rsid w:val="6D697A86"/>
    <w:rsid w:val="6D7376C6"/>
    <w:rsid w:val="6DA33118"/>
    <w:rsid w:val="6DB56C69"/>
    <w:rsid w:val="6DD02588"/>
    <w:rsid w:val="6E402623"/>
    <w:rsid w:val="6E4D10F9"/>
    <w:rsid w:val="6E515C86"/>
    <w:rsid w:val="6E5913DD"/>
    <w:rsid w:val="6E7E2B6A"/>
    <w:rsid w:val="6E9819BA"/>
    <w:rsid w:val="6EE54AA1"/>
    <w:rsid w:val="6EFF56F8"/>
    <w:rsid w:val="6F51419F"/>
    <w:rsid w:val="6F6430DC"/>
    <w:rsid w:val="6F7E531F"/>
    <w:rsid w:val="6F844904"/>
    <w:rsid w:val="6FB859A8"/>
    <w:rsid w:val="6FC466A4"/>
    <w:rsid w:val="6FC74D96"/>
    <w:rsid w:val="700A3F91"/>
    <w:rsid w:val="70121301"/>
    <w:rsid w:val="70293605"/>
    <w:rsid w:val="703C4724"/>
    <w:rsid w:val="70454EEB"/>
    <w:rsid w:val="704A4309"/>
    <w:rsid w:val="705966CA"/>
    <w:rsid w:val="70960C1D"/>
    <w:rsid w:val="70D52489"/>
    <w:rsid w:val="70D95FD8"/>
    <w:rsid w:val="712B719E"/>
    <w:rsid w:val="71423370"/>
    <w:rsid w:val="71472FA3"/>
    <w:rsid w:val="71596B96"/>
    <w:rsid w:val="717F05FA"/>
    <w:rsid w:val="718B0173"/>
    <w:rsid w:val="719A1386"/>
    <w:rsid w:val="71BA24DE"/>
    <w:rsid w:val="71D94500"/>
    <w:rsid w:val="71F95CCD"/>
    <w:rsid w:val="720156DC"/>
    <w:rsid w:val="720D744D"/>
    <w:rsid w:val="721510B4"/>
    <w:rsid w:val="722E25C1"/>
    <w:rsid w:val="72376185"/>
    <w:rsid w:val="72646C81"/>
    <w:rsid w:val="72AF6C02"/>
    <w:rsid w:val="72C93328"/>
    <w:rsid w:val="72D450E2"/>
    <w:rsid w:val="72D57AC4"/>
    <w:rsid w:val="733C1824"/>
    <w:rsid w:val="734F5650"/>
    <w:rsid w:val="737E1DEA"/>
    <w:rsid w:val="73B60230"/>
    <w:rsid w:val="740D7312"/>
    <w:rsid w:val="741778B0"/>
    <w:rsid w:val="746B1535"/>
    <w:rsid w:val="749754FE"/>
    <w:rsid w:val="749D7B3D"/>
    <w:rsid w:val="74B3460C"/>
    <w:rsid w:val="74BD5D52"/>
    <w:rsid w:val="74BF38A2"/>
    <w:rsid w:val="74C66E68"/>
    <w:rsid w:val="74F32636"/>
    <w:rsid w:val="74FA52F8"/>
    <w:rsid w:val="7575431C"/>
    <w:rsid w:val="75A74E04"/>
    <w:rsid w:val="75B71E3D"/>
    <w:rsid w:val="75E6130C"/>
    <w:rsid w:val="765C5DBA"/>
    <w:rsid w:val="768B52A2"/>
    <w:rsid w:val="768D1D59"/>
    <w:rsid w:val="76E4163C"/>
    <w:rsid w:val="76E46510"/>
    <w:rsid w:val="770F0868"/>
    <w:rsid w:val="77C71C81"/>
    <w:rsid w:val="77D67578"/>
    <w:rsid w:val="77F518D3"/>
    <w:rsid w:val="78022E49"/>
    <w:rsid w:val="78105371"/>
    <w:rsid w:val="781C0C2A"/>
    <w:rsid w:val="782F33FE"/>
    <w:rsid w:val="785631AD"/>
    <w:rsid w:val="785725AA"/>
    <w:rsid w:val="78573DE4"/>
    <w:rsid w:val="788A5F1B"/>
    <w:rsid w:val="78962CE2"/>
    <w:rsid w:val="7898540C"/>
    <w:rsid w:val="78A87E7D"/>
    <w:rsid w:val="78B14CE2"/>
    <w:rsid w:val="78E928F6"/>
    <w:rsid w:val="790E791E"/>
    <w:rsid w:val="791A0100"/>
    <w:rsid w:val="791A64AC"/>
    <w:rsid w:val="792D7D57"/>
    <w:rsid w:val="79365167"/>
    <w:rsid w:val="798E6A9E"/>
    <w:rsid w:val="79A8593A"/>
    <w:rsid w:val="7A034B92"/>
    <w:rsid w:val="7A1A07F8"/>
    <w:rsid w:val="7A6A3604"/>
    <w:rsid w:val="7A7B07D6"/>
    <w:rsid w:val="7AA552B2"/>
    <w:rsid w:val="7AAD40AD"/>
    <w:rsid w:val="7B0F4CC3"/>
    <w:rsid w:val="7C157BDF"/>
    <w:rsid w:val="7C277C0A"/>
    <w:rsid w:val="7C3C4483"/>
    <w:rsid w:val="7C481351"/>
    <w:rsid w:val="7C602B75"/>
    <w:rsid w:val="7C835522"/>
    <w:rsid w:val="7C924EE0"/>
    <w:rsid w:val="7C9A0293"/>
    <w:rsid w:val="7CA20F6D"/>
    <w:rsid w:val="7CA6314A"/>
    <w:rsid w:val="7CAF5403"/>
    <w:rsid w:val="7CDE0015"/>
    <w:rsid w:val="7D106E59"/>
    <w:rsid w:val="7D1D7632"/>
    <w:rsid w:val="7D286D79"/>
    <w:rsid w:val="7D550AD3"/>
    <w:rsid w:val="7D581EE7"/>
    <w:rsid w:val="7D627930"/>
    <w:rsid w:val="7D6C2BC5"/>
    <w:rsid w:val="7D770693"/>
    <w:rsid w:val="7DB7274E"/>
    <w:rsid w:val="7DBF03B5"/>
    <w:rsid w:val="7DF02098"/>
    <w:rsid w:val="7E0B588D"/>
    <w:rsid w:val="7E3465B7"/>
    <w:rsid w:val="7E3B26F9"/>
    <w:rsid w:val="7E4963FA"/>
    <w:rsid w:val="7EA830B4"/>
    <w:rsid w:val="7EA93F09"/>
    <w:rsid w:val="7F085EFA"/>
    <w:rsid w:val="7F0E0AB1"/>
    <w:rsid w:val="7F240E1E"/>
    <w:rsid w:val="7F710E5C"/>
    <w:rsid w:val="7FDA4E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Table Paragraph"/>
    <w:basedOn w:val="1"/>
    <w:unhideWhenUsed/>
    <w:qFormat/>
    <w:uiPriority w:val="1"/>
    <w:rPr>
      <w:color w:val="000000"/>
      <w:kern w:val="0"/>
      <w:sz w:val="24"/>
      <w:szCs w:val="24"/>
    </w:rPr>
  </w:style>
  <w:style w:type="character" w:customStyle="1" w:styleId="14">
    <w:name w:val="占位符文本1"/>
    <w:basedOn w:val="8"/>
    <w:semiHidden/>
    <w:qFormat/>
    <w:uiPriority w:val="99"/>
    <w:rPr>
      <w:color w:val="808080"/>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2019-08-24T03:42:47Z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