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42808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1443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30044-2025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广东润恒科技有限公司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苏桢妍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:rsidR="00037DA4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13025598867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037DA4">
            <w:pPr>
              <w:spacing w:before="73" w:line="229" w:lineRule="auto"/>
              <w:ind w:left="64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黄晓方</w:t>
            </w:r>
          </w:p>
        </w:tc>
        <w:tc>
          <w:tcPr>
            <w:tcW w:w="1261" w:type="dxa"/>
          </w:tcPr>
          <w:p w:rsidR="00037DA4">
            <w:pPr>
              <w:spacing w:before="73" w:line="228" w:lineRule="auto"/>
              <w:ind w:left="53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037DA4">
            <w:pPr>
              <w:spacing w:before="73" w:line="229" w:lineRule="auto"/>
              <w:ind w:left="117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037DA4">
            <w:pPr>
              <w:spacing w:before="105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13560024682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>
        <w:rPr>
          <w:color w:val="00B050"/>
          <w:lang w:eastAsia="zh-CN"/>
        </w:rPr>
        <w:t>2025年05月13日上午至2025年05月13日下午</w:t>
      </w:r>
      <w:r>
        <w:rPr>
          <w:rFonts w:hint="eastAsia"/>
          <w:lang w:eastAsia="zh-CN"/>
        </w:rPr>
        <w:t>进行一阶段非现场审核（仅组长一人）；拟于</w:t>
      </w:r>
      <w:r>
        <w:rPr>
          <w:color w:val="00B050"/>
          <w:lang w:eastAsia="zh-CN"/>
        </w:rPr>
        <w:t>2025年05月15日上午至2025年05月16日下午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2025-05-09</w:t>
      </w:r>
    </w:p>
    <w:sectPr w:rsidSect="00037DA4">
      <w:footerReference w:type="default" r:id="rId6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D1E85"/>
    <w:rsid w:val="001E79E4"/>
    <w:rsid w:val="002D1238"/>
    <w:rsid w:val="002F4BBE"/>
    <w:rsid w:val="00495273"/>
    <w:rsid w:val="00541103"/>
    <w:rsid w:val="00555A98"/>
    <w:rsid w:val="00591E53"/>
    <w:rsid w:val="007075E1"/>
    <w:rsid w:val="007C5B5E"/>
    <w:rsid w:val="008058DC"/>
    <w:rsid w:val="00982847"/>
    <w:rsid w:val="009C0418"/>
    <w:rsid w:val="009D3B08"/>
    <w:rsid w:val="009D6308"/>
    <w:rsid w:val="00B365EE"/>
    <w:rsid w:val="00B86115"/>
    <w:rsid w:val="00B922AD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12</cp:revision>
  <dcterms:created xsi:type="dcterms:W3CDTF">2025-02-14T03:21:00Z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