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770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杭州庐境西溪酒店有限公司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强兴</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强兴、汤铭、杨子林</w:t>
            </w:r>
            <w:r>
              <w:rPr>
                <w:rFonts w:hint="eastAsia"/>
              </w:rPr>
              <w:t xml:space="preserve"> </w:t>
            </w:r>
            <w:r>
              <w:rPr>
                <w:rFonts w:hint="eastAsia"/>
              </w:rPr>
              <w:t>汤铭</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031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强兴</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2023-N1QMS-2263375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强兴</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2023-N1EMS-2263375</w:t>
            </w:r>
          </w:p>
        </w:tc>
        <w:tc>
          <w:tcPr>
            <w:tcW w:w="3145" w:type="dxa"/>
            <w:vAlign w:val="center"/>
          </w:tcPr>
          <w:p w14:paraId="428F7A98">
            <w:pPr>
              <w:spacing w:line="360" w:lineRule="auto"/>
              <w:jc w:val="left"/>
              <w:rPr>
                <w:rFonts w:asciiTheme="minorEastAsia" w:eastAsiaTheme="minorEastAsia" w:hAnsiTheme="minorEastAsia"/>
              </w:rPr>
            </w:pPr>
            <w:r>
              <w:t>30.01.00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强兴</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2024-N1OHSMS-2263375</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汤铭</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ISC-JSZJ-636</w:t>
            </w:r>
          </w:p>
        </w:tc>
        <w:tc>
          <w:tcPr>
            <w:tcW w:w="3145" w:type="dxa"/>
            <w:vAlign w:val="center"/>
          </w:tcPr>
          <w:p>
            <w:pPr>
              <w:jc w:val="left"/>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汤铭</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ISC-JSZJ-636</w:t>
            </w:r>
          </w:p>
        </w:tc>
        <w:tc>
          <w:tcPr>
            <w:tcW w:w="3145" w:type="dxa"/>
            <w:vAlign w:val="center"/>
          </w:tcPr>
          <w:p>
            <w:pPr>
              <w:jc w:val="left"/>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汤铭</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ISC-JSZJ-636</w:t>
            </w:r>
          </w:p>
        </w:tc>
        <w:tc>
          <w:tcPr>
            <w:tcW w:w="3145" w:type="dxa"/>
            <w:vAlign w:val="center"/>
          </w:tcPr>
          <w:p>
            <w:pPr>
              <w:jc w:val="left"/>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2025-N0EMS-1059499</w:t>
            </w:r>
          </w:p>
        </w:tc>
        <w:tc>
          <w:tcPr>
            <w:tcW w:w="3145" w:type="dxa"/>
            <w:vAlign w:val="center"/>
          </w:tcPr>
          <w:p>
            <w:pPr>
              <w:jc w:val="left"/>
            </w:pPr>
            <w:r>
              <w:t>30.01.00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杨子林</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2025-N0QMS-1059499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2025年05月18日上午至2025年05月18日上午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2025年05月18日上午至2025年05月18日上午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强兴</w:t>
      </w:r>
      <w:r>
        <w:rPr>
          <w:rFonts w:hint="eastAsia"/>
          <w:b/>
          <w:color w:val="auto"/>
          <w:kern w:val="2"/>
          <w:sz w:val="21"/>
          <w:lang w:val="en-GB"/>
        </w:rPr>
        <w:t xml:space="preserve">  </w:t>
      </w:r>
      <w:r>
        <w:rPr>
          <w:rFonts w:hint="eastAsia"/>
          <w:b/>
          <w:color w:val="auto"/>
          <w:kern w:val="2"/>
          <w:sz w:val="21"/>
          <w:lang w:val="en-GB"/>
        </w:rPr>
        <w:t>强兴、汤铭、杨子林</w:t>
      </w:r>
      <w:r>
        <w:rPr>
          <w:rFonts w:hint="eastAsia"/>
          <w:b/>
          <w:color w:val="auto"/>
          <w:kern w:val="2"/>
          <w:sz w:val="21"/>
          <w:lang w:val="en-GB"/>
        </w:rPr>
        <w:t xml:space="preserve"> </w:t>
      </w:r>
      <w:r>
        <w:rPr>
          <w:rFonts w:hint="eastAsia"/>
          <w:b/>
          <w:color w:val="auto"/>
          <w:kern w:val="2"/>
          <w:sz w:val="21"/>
          <w:lang w:val="en-GB"/>
        </w:rPr>
        <w:t>汤铭</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915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