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上海南扬食品贸易有限公司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危害分析与关键控制点（HACCP）体系认证要求（V1.0）</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58783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