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10387-2025-Q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271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成都德伟久安汽车货柜有限公司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马成双、尹莎莎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890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成都德伟久安汽车货柜有限公司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2023-N1QMS-1294938</w:t>
            </w:r>
          </w:p>
        </w:tc>
        <w:tc>
          <w:tcPr>
            <w:tcW w:w="3145" w:type="dxa"/>
            <w:vAlign w:val="center"/>
          </w:tcPr>
          <w:p w14:paraId="1EF07270">
            <w:pPr>
              <w:spacing w:line="360" w:lineRule="exact"/>
              <w:jc w:val="center"/>
              <w:rPr>
                <w:szCs w:val="21"/>
              </w:rPr>
            </w:pPr>
            <w:r>
              <w:t>22.02.00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尹莎莎</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2025-N1QMS-1331971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2025年05月24日上午至2025年05月24日下午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Q:汽车货柜的制造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成都市新都工业园区永达路1216号</w:t>
      </w:r>
    </w:p>
    <w:p w14:paraId="5FB2C4BD">
      <w:pPr>
        <w:spacing w:line="360" w:lineRule="auto"/>
        <w:ind w:firstLine="420" w:firstLineChars="200"/>
      </w:pPr>
      <w:r>
        <w:rPr>
          <w:rFonts w:hint="eastAsia"/>
        </w:rPr>
        <w:t>办公地址：</w:t>
      </w:r>
      <w:r>
        <w:rPr>
          <w:rFonts w:hint="eastAsia"/>
        </w:rPr>
        <w:t>成都市新都工业园区永达路1216号</w:t>
      </w:r>
    </w:p>
    <w:p w14:paraId="3E2A92FF">
      <w:pPr>
        <w:spacing w:line="360" w:lineRule="auto"/>
        <w:ind w:firstLine="420" w:firstLineChars="200"/>
      </w:pPr>
      <w:r>
        <w:rPr>
          <w:rFonts w:hint="eastAsia"/>
        </w:rPr>
        <w:t>经营地址：</w:t>
      </w:r>
      <w:bookmarkStart w:id="14" w:name="生产地址"/>
      <w:bookmarkEnd w:id="14"/>
      <w:r>
        <w:rPr>
          <w:rFonts w:hint="eastAsia"/>
        </w:rPr>
        <w:t>成都市新都工业园区永达路1216号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2025年05月23日 09:00至2025年05月23日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成都德伟久安汽车货柜有限公司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马成双、尹莎莎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183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