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08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352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B34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7F76C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瀚蓝（常山华侨经济开发区）固废处理有限公司</w:t>
            </w:r>
          </w:p>
        </w:tc>
        <w:tc>
          <w:tcPr>
            <w:tcW w:w="1134" w:type="dxa"/>
            <w:vAlign w:val="center"/>
          </w:tcPr>
          <w:p w14:paraId="2BCDD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4C44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10316-2025-EnMS</w:t>
            </w:r>
          </w:p>
        </w:tc>
      </w:tr>
      <w:tr w14:paraId="1E02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199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9BD33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福建省漳州市常山华侨经济开发区海峰管区深垅100号</w:t>
            </w:r>
          </w:p>
        </w:tc>
      </w:tr>
      <w:tr w14:paraId="0E2F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BFE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6A2B0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福建省漳州市常山华侨经济开发区海峰管区深垅100号</w:t>
            </w:r>
          </w:p>
          <w:p w14:paraId="7EBF7D4E"/>
        </w:tc>
      </w:tr>
      <w:tr w14:paraId="67413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F8B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1ED57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朱小碟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AB2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EAB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15160331251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0456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00272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A7F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F83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17F9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1F589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0DEF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3625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D07F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A51D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3270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00C4A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1278797561@qq.com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C1B5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A3FC12">
            <w:pPr>
              <w:rPr>
                <w:sz w:val="21"/>
                <w:szCs w:val="21"/>
              </w:rPr>
            </w:pPr>
          </w:p>
        </w:tc>
      </w:tr>
      <w:tr w14:paraId="5C46D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1A7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782B2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08:30至2025年05月29日 17:00</w:t>
            </w:r>
          </w:p>
        </w:tc>
        <w:tc>
          <w:tcPr>
            <w:tcW w:w="1457" w:type="dxa"/>
            <w:gridSpan w:val="5"/>
            <w:vAlign w:val="center"/>
          </w:tcPr>
          <w:p w14:paraId="4FE8C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508E2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657B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08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7D0A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02EA9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353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ADCF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6C8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97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6373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33DE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621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81EC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3BB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8F8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A6DD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5022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B28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9C51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AED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0739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DFD55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046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8B0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C334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625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6156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0CE3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1BE60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0C5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29BC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DB36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EnMS:生活垃圾焚烧发电所涉及的能源管理活动</w:t>
            </w:r>
          </w:p>
          <w:p w14:paraId="662D64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665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EA9A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515D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1.3</w:t>
            </w:r>
          </w:p>
        </w:tc>
        <w:tc>
          <w:tcPr>
            <w:tcW w:w="1275" w:type="dxa"/>
            <w:gridSpan w:val="3"/>
            <w:vAlign w:val="center"/>
          </w:tcPr>
          <w:p w14:paraId="704729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7A04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CE16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AFBA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316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67D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8115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C718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A51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2A8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49B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284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E9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72710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58463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F08CDD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5C859F3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0B1FC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bookmarkStart w:id="12" w:name="_GoBack"/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2024-N1EnMS-3072033</w:t>
            </w:r>
            <w:bookmarkEnd w:id="12"/>
          </w:p>
        </w:tc>
        <w:tc>
          <w:tcPr>
            <w:tcW w:w="3684" w:type="dxa"/>
            <w:gridSpan w:val="9"/>
            <w:vAlign w:val="center"/>
          </w:tcPr>
          <w:p w14:paraId="20948DA6">
            <w:pPr>
              <w:jc w:val="center"/>
              <w:rPr>
                <w:sz w:val="21"/>
                <w:szCs w:val="21"/>
              </w:rPr>
            </w:pPr>
            <w:r>
              <w:t>1.3</w:t>
            </w:r>
          </w:p>
        </w:tc>
        <w:tc>
          <w:tcPr>
            <w:tcW w:w="1560" w:type="dxa"/>
            <w:gridSpan w:val="2"/>
            <w:vAlign w:val="center"/>
          </w:tcPr>
          <w:p w14:paraId="79BB1DDD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060CE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9A13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BFD96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5B5EA7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1A1D8D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63E4A8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424D80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B7A1AA">
            <w:pPr>
              <w:jc w:val="center"/>
            </w:pPr>
            <w:r>
              <w:t>18604442609</w:t>
            </w:r>
          </w:p>
        </w:tc>
      </w:tr>
      <w:tr w14:paraId="345E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DA6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D5A9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30D3679">
            <w:pPr>
              <w:widowControl/>
              <w:jc w:val="left"/>
              <w:rPr>
                <w:sz w:val="21"/>
                <w:szCs w:val="21"/>
              </w:rPr>
            </w:pPr>
          </w:p>
          <w:p w14:paraId="447E68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0CA2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735451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33E13">
            <w:pPr>
              <w:rPr>
                <w:sz w:val="21"/>
                <w:szCs w:val="21"/>
              </w:rPr>
            </w:pPr>
          </w:p>
          <w:p w14:paraId="4AF8E1D8">
            <w:pPr>
              <w:rPr>
                <w:sz w:val="21"/>
                <w:szCs w:val="21"/>
              </w:rPr>
            </w:pPr>
          </w:p>
          <w:p w14:paraId="138B57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A40A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C77F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9ECB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532C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DD5A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E2DB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2004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273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537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14AF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622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6F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43B4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8CA0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0BD40C">
      <w:pPr>
        <w:pStyle w:val="2"/>
      </w:pPr>
    </w:p>
    <w:p w14:paraId="5A6A954D">
      <w:pPr>
        <w:pStyle w:val="2"/>
      </w:pPr>
    </w:p>
    <w:p w14:paraId="7D06A85F">
      <w:pPr>
        <w:pStyle w:val="2"/>
      </w:pPr>
    </w:p>
    <w:p w14:paraId="706A3272">
      <w:pPr>
        <w:pStyle w:val="2"/>
      </w:pPr>
    </w:p>
    <w:p w14:paraId="05DB77D9">
      <w:pPr>
        <w:pStyle w:val="2"/>
      </w:pPr>
    </w:p>
    <w:p w14:paraId="4145E77A">
      <w:pPr>
        <w:pStyle w:val="2"/>
      </w:pPr>
    </w:p>
    <w:p w14:paraId="05B99F7E">
      <w:pPr>
        <w:pStyle w:val="2"/>
      </w:pPr>
    </w:p>
    <w:p w14:paraId="0BF0F282">
      <w:pPr>
        <w:pStyle w:val="2"/>
      </w:pPr>
    </w:p>
    <w:p w14:paraId="1CB540C4">
      <w:pPr>
        <w:pStyle w:val="2"/>
      </w:pPr>
    </w:p>
    <w:p w14:paraId="7A2CEAC2">
      <w:pPr>
        <w:pStyle w:val="2"/>
      </w:pPr>
    </w:p>
    <w:p w14:paraId="0FAFA21A">
      <w:pPr>
        <w:pStyle w:val="2"/>
      </w:pPr>
    </w:p>
    <w:p w14:paraId="2E287179">
      <w:pPr>
        <w:pStyle w:val="2"/>
      </w:pPr>
    </w:p>
    <w:p w14:paraId="3D6FAD7F">
      <w:pPr>
        <w:pStyle w:val="2"/>
      </w:pPr>
    </w:p>
    <w:p w14:paraId="52340E34">
      <w:pPr>
        <w:pStyle w:val="2"/>
      </w:pPr>
    </w:p>
    <w:p w14:paraId="49355628">
      <w:pPr>
        <w:pStyle w:val="2"/>
      </w:pPr>
    </w:p>
    <w:p w14:paraId="1F8798DF">
      <w:pPr>
        <w:pStyle w:val="2"/>
      </w:pPr>
    </w:p>
    <w:p w14:paraId="11D8EBCE">
      <w:pPr>
        <w:pStyle w:val="2"/>
      </w:pPr>
    </w:p>
    <w:p w14:paraId="5E91A250">
      <w:pPr>
        <w:pStyle w:val="2"/>
      </w:pPr>
    </w:p>
    <w:p w14:paraId="5F0449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62CD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2F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1119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A2CA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B135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3D9E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234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9C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12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6C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FA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09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17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49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22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A7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1F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2E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49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17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BF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49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53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F3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3C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3B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1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7E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19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BD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0D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2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53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09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9D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F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7D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AE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09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65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5B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61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82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7B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54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31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BE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8D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DF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C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6B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49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AB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CD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E2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42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BB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92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3A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E8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EE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F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F0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2C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E2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41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F2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9B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5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09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76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BF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E5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ED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9B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6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E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6B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F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4D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5A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A3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27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E4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1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C8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00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FF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79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40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D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3B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9A84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3883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24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9C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4A2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A458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A887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54D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666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530E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4D95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5EF8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E310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E5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ED3F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F1A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B7E2B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70B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9FA4224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1343</Characters>
  <Lines>9</Lines>
  <Paragraphs>2</Paragraphs>
  <TotalTime>0</TotalTime>
  <ScaleCrop>false</ScaleCrop>
  <LinksUpToDate>false</LinksUpToDate>
  <CharactersWithSpaces>1389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2025-05-20T00:26:10Z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