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20579-2025-QEO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苏州诺倍金环保科技有限公司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喻继芳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91320581MA20K3QT0F</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苏州诺倍金环保科技有限公司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常熟市海虞镇福山海平路28号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常熟市海虞镇福山海平路28号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Q:失活催化剂、含贵金属废弃物资源回收利用</w:t>
            </w:r>
          </w:p>
          <w:p>
            <w:pPr>
              <w:snapToGrid w:val="0"/>
              <w:spacing w:line="0" w:lineRule="atLeast"/>
              <w:jc w:val="left"/>
              <w:rPr>
                <w:rFonts w:hint="eastAsia"/>
                <w:sz w:val="21"/>
                <w:szCs w:val="21"/>
                <w:lang w:val="en-GB"/>
              </w:rPr>
            </w:pPr>
            <w:r>
              <w:rPr>
                <w:rFonts w:hint="eastAsia"/>
                <w:sz w:val="21"/>
                <w:szCs w:val="21"/>
                <w:lang w:val="en-GB"/>
              </w:rPr>
              <w:t>E:失活催化剂、含贵金属废弃物资源回收利用所涉及场所的相关环境管理活动</w:t>
            </w:r>
          </w:p>
          <w:p>
            <w:pPr>
              <w:snapToGrid w:val="0"/>
              <w:spacing w:line="0" w:lineRule="atLeast"/>
              <w:jc w:val="left"/>
              <w:rPr>
                <w:rFonts w:hint="eastAsia"/>
                <w:sz w:val="21"/>
                <w:szCs w:val="21"/>
                <w:lang w:val="en-GB"/>
              </w:rPr>
            </w:pPr>
            <w:r>
              <w:rPr>
                <w:rFonts w:hint="eastAsia"/>
                <w:sz w:val="21"/>
                <w:szCs w:val="21"/>
                <w:lang w:val="en-GB"/>
              </w:rPr>
              <w:t>O:失活催化剂、含贵金属废弃物资源回收利用所涉及场所的相关职业健康安全管理活动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苏州诺倍金环保科技有限公司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常熟市海虞镇福山海平路28号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常熟市海虞镇福山海平路28号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Q:失活催化剂、含贵金属废弃物资源回收利用</w:t>
            </w:r>
          </w:p>
          <w:p>
            <w:pPr>
              <w:snapToGrid w:val="0"/>
              <w:spacing w:line="0" w:lineRule="atLeast"/>
              <w:jc w:val="left"/>
              <w:rPr>
                <w:rFonts w:hint="eastAsia"/>
                <w:sz w:val="21"/>
                <w:szCs w:val="21"/>
                <w:lang w:val="en-GB"/>
              </w:rPr>
            </w:pPr>
            <w:r>
              <w:rPr>
                <w:rFonts w:hint="eastAsia"/>
                <w:sz w:val="21"/>
                <w:szCs w:val="21"/>
                <w:lang w:val="en-GB"/>
              </w:rPr>
              <w:t>E:失活催化剂、含贵金属废弃物资源回收利用所涉及场所的相关环境管理活动</w:t>
            </w:r>
          </w:p>
          <w:p>
            <w:pPr>
              <w:snapToGrid w:val="0"/>
              <w:spacing w:line="0" w:lineRule="atLeast"/>
              <w:jc w:val="left"/>
              <w:rPr>
                <w:rFonts w:hint="eastAsia"/>
                <w:sz w:val="21"/>
                <w:szCs w:val="21"/>
                <w:lang w:val="en-GB"/>
              </w:rPr>
            </w:pPr>
            <w:r>
              <w:rPr>
                <w:rFonts w:hint="eastAsia"/>
                <w:sz w:val="21"/>
                <w:szCs w:val="21"/>
                <w:lang w:val="en-GB"/>
              </w:rPr>
              <w:t>O:失活催化剂、含贵金属废弃物资源回收利用所涉及场所的相关职业健康安全管理活动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169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