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20366-2024-QEO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江西国计纳米科技有限公司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文波</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91360982MA35GEHY9N</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江西国计纳米科技有限公司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江西省宜春市樟树市105国道南侧（洋湖工业区）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江西省宜春市樟树市105国道南侧（洋湖工业区）</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Q:骨灰存放架、墓穴保护箱的生产；骨灰盒的销售</w:t>
            </w:r>
          </w:p>
          <w:p>
            <w:pPr>
              <w:snapToGrid w:val="0"/>
              <w:spacing w:line="0" w:lineRule="atLeast"/>
              <w:jc w:val="left"/>
              <w:rPr>
                <w:rFonts w:hint="eastAsia"/>
                <w:sz w:val="21"/>
                <w:szCs w:val="21"/>
                <w:lang w:val="en-GB"/>
              </w:rPr>
            </w:pPr>
            <w:r>
              <w:rPr>
                <w:rFonts w:hint="eastAsia"/>
                <w:sz w:val="21"/>
                <w:szCs w:val="21"/>
                <w:lang w:val="en-GB"/>
              </w:rPr>
              <w:t>E:骨灰存放架、墓穴保护箱的生产；骨灰盒的销售所涉及场所的相关环境管理活动。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O:骨灰存放架、墓穴保护箱的生产；骨灰盒的销售所涉及场所的相关职业健康安全管理活动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江西国计纳米科技有限公司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江西省宜春市樟树市105国道南侧（洋湖工业区）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江西省宜春市樟树市105国道南侧（洋湖工业区）</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Q:骨灰存放架、墓穴保护箱的生产；骨灰盒的销售</w:t>
            </w:r>
          </w:p>
          <w:p>
            <w:pPr>
              <w:snapToGrid w:val="0"/>
              <w:spacing w:line="0" w:lineRule="atLeast"/>
              <w:jc w:val="left"/>
              <w:rPr>
                <w:rFonts w:hint="eastAsia"/>
                <w:sz w:val="21"/>
                <w:szCs w:val="21"/>
                <w:lang w:val="en-GB"/>
              </w:rPr>
            </w:pPr>
            <w:r>
              <w:rPr>
                <w:rFonts w:hint="eastAsia"/>
                <w:sz w:val="21"/>
                <w:szCs w:val="21"/>
                <w:lang w:val="en-GB"/>
              </w:rPr>
              <w:t>E:骨灰存放架、墓穴保护箱的生产；骨灰盒的销售所涉及场所的相关环境管理活动。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O:骨灰存放架、墓穴保护箱的生产；骨灰盒的销售所涉及场所的相关职业健康安全管理活动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717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