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20416-2023-QEO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723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重庆四方新材股份有限公司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杨珍全</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杨珍全、陈政、冉景洲</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84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杨珍全</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2024-N1QMS-3230067</w:t>
            </w:r>
          </w:p>
        </w:tc>
        <w:tc>
          <w:tcPr>
            <w:tcW w:w="3145" w:type="dxa"/>
            <w:vAlign w:val="center"/>
          </w:tcPr>
          <w:p w14:paraId="20FFAAA0">
            <w:pPr>
              <w:spacing w:line="360" w:lineRule="auto"/>
              <w:jc w:val="center"/>
            </w:pPr>
            <w:bookmarkStart w:id="4" w:name="_GoBack"/>
            <w:bookmarkEnd w:id="4"/>
            <w:r>
              <w:t>16.02.01,16.02.03</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杨珍全</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2024-N1EMS-3230067</w:t>
            </w:r>
          </w:p>
        </w:tc>
        <w:tc>
          <w:tcPr>
            <w:tcW w:w="3145" w:type="dxa"/>
            <w:vAlign w:val="center"/>
          </w:tcPr>
          <w:p w14:paraId="05A8C599">
            <w:pPr>
              <w:spacing w:line="360" w:lineRule="auto"/>
              <w:jc w:val="center"/>
            </w:pPr>
            <w:r>
              <w:t>16.02.01,16.02.03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r>
              <w:t>16.02.01,16.02.03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2025-N1QMS-1301648</w:t>
            </w:r>
          </w:p>
        </w:tc>
        <w:tc>
          <w:tcPr>
            <w:tcW w:w="3145" w:type="dxa"/>
            <w:vAlign w:val="center"/>
          </w:tcPr>
          <w:p>
            <w:pPr>
              <w:jc w:val="center"/>
            </w:pPr>
            <w:r>
              <w:t>16.02.01,16.02.03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2025-N1EMS-1301648</w:t>
            </w:r>
          </w:p>
        </w:tc>
        <w:tc>
          <w:tcPr>
            <w:tcW w:w="3145" w:type="dxa"/>
            <w:vAlign w:val="center"/>
          </w:tcPr>
          <w:p>
            <w:pPr>
              <w:jc w:val="center"/>
            </w:pPr>
            <w:r>
              <w:t>16.02.01,16.02.03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2025-N1OHSMS-1301648</w:t>
            </w:r>
          </w:p>
        </w:tc>
        <w:tc>
          <w:tcPr>
            <w:tcW w:w="3145" w:type="dxa"/>
            <w:vAlign w:val="center"/>
          </w:tcPr>
          <w:p>
            <w:pPr>
              <w:jc w:val="center"/>
            </w:pPr>
            <w:r>
              <w:t>16.02.01,16.02.03</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2025年05月22日上午至2025年05月23日上午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E:预拌商品混凝土的生产；砼结构构件的销售所涉及的相关环境管理活动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O:预拌商品混凝土的生产；砼结构构件的销售所涉及的相关职业健康安全管理活动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重庆市巴南区南彭街道南湖路306号</w:t>
      </w:r>
    </w:p>
    <w:p w14:paraId="1FCA9815">
      <w:pPr>
        <w:spacing w:line="360" w:lineRule="auto"/>
        <w:ind w:firstLine="420" w:firstLineChars="200"/>
      </w:pPr>
      <w:r>
        <w:rPr>
          <w:rFonts w:hint="eastAsia"/>
        </w:rPr>
        <w:t>办公地址：</w:t>
      </w:r>
      <w:r>
        <w:rPr>
          <w:rFonts w:hint="eastAsia"/>
        </w:rPr>
        <w:t>重庆市巴南区南彭街道南湖路306号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重庆市巴南区南彭街道南湖路306号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重庆四方新材股份有限公司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杨珍全、陈政、冉景洲</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6499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