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10160</wp:posOffset>
            </wp:positionH>
            <wp:positionV relativeFrom="paragraph">
              <wp:posOffset>190500</wp:posOffset>
            </wp:positionV>
            <wp:extent cx="6403340" cy="9003030"/>
            <wp:effectExtent l="0" t="0" r="10160" b="1270"/>
            <wp:wrapSquare wrapText="bothSides"/>
            <wp:docPr id="1" name="图片 1" descr="dcf8dccce109f9ab8f36ade1a3ca4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cf8dccce109f9ab8f36ade1a3ca42e"/>
                    <pic:cNvPicPr>
                      <a:picLocks noChangeAspect="1"/>
                    </pic:cNvPicPr>
                  </pic:nvPicPr>
                  <pic:blipFill>
                    <a:blip r:embed="rId6"/>
                    <a:stretch>
                      <a:fillRect/>
                    </a:stretch>
                  </pic:blipFill>
                  <pic:spPr>
                    <a:xfrm>
                      <a:off x="0" y="0"/>
                      <a:ext cx="6403340" cy="9003030"/>
                    </a:xfrm>
                    <a:prstGeom prst="rect">
                      <a:avLst/>
                    </a:prstGeom>
                  </pic:spPr>
                </pic:pic>
              </a:graphicData>
            </a:graphic>
          </wp:anchor>
        </w:drawing>
      </w:r>
    </w:p>
    <w:p>
      <w:pPr>
        <w:snapToGrid w:val="0"/>
        <w:spacing w:line="240" w:lineRule="exact"/>
        <w:jc w:val="center"/>
        <w:rPr>
          <w:rFonts w:eastAsia="隶书"/>
          <w:sz w:val="30"/>
          <w:szCs w:val="30"/>
        </w:rPr>
      </w:pPr>
    </w:p>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滁州市赢聚高分子材料有限公司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0358-2020-QEO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2019-N1QMS-3072033</w:t>
            </w:r>
          </w:p>
          <w:p>
            <w:pPr>
              <w:snapToGrid w:val="0"/>
              <w:spacing w:line="320" w:lineRule="exact"/>
              <w:ind w:left="1309"/>
              <w:rPr>
                <w:sz w:val="22"/>
                <w:szCs w:val="22"/>
                <w:highlight w:val="yellow"/>
              </w:rPr>
            </w:pPr>
            <w:r>
              <w:rPr>
                <w:sz w:val="22"/>
                <w:szCs w:val="22"/>
                <w:highlight w:val="yellow"/>
              </w:rPr>
              <w:t>2018-N1EMS-2072033</w:t>
            </w:r>
          </w:p>
          <w:p>
            <w:pPr>
              <w:snapToGrid w:val="0"/>
              <w:spacing w:line="320" w:lineRule="exact"/>
              <w:ind w:left="1309"/>
              <w:rPr>
                <w:sz w:val="22"/>
                <w:szCs w:val="22"/>
                <w:highlight w:val="yellow"/>
              </w:rPr>
            </w:pPr>
            <w:r>
              <w:rPr>
                <w:sz w:val="22"/>
                <w:szCs w:val="22"/>
                <w:highlight w:val="yellow"/>
              </w:rPr>
              <w:t>2018-N1OHSMS-2072033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姜海军</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2019-N1QMS-3073544</w:t>
            </w:r>
          </w:p>
          <w:p>
            <w:pPr>
              <w:snapToGrid w:val="0"/>
              <w:spacing w:line="320" w:lineRule="exact"/>
              <w:ind w:left="1309"/>
              <w:rPr>
                <w:sz w:val="22"/>
                <w:szCs w:val="22"/>
                <w:highlight w:val="yellow"/>
              </w:rPr>
            </w:pPr>
            <w:r>
              <w:rPr>
                <w:sz w:val="22"/>
                <w:szCs w:val="22"/>
                <w:highlight w:val="yellow"/>
              </w:rPr>
              <w:t>2020-N1EMS-3073544</w:t>
            </w:r>
          </w:p>
          <w:p>
            <w:pPr>
              <w:snapToGrid w:val="0"/>
              <w:spacing w:line="320" w:lineRule="exact"/>
              <w:ind w:left="1309"/>
              <w:rPr>
                <w:sz w:val="22"/>
                <w:szCs w:val="22"/>
                <w:highlight w:val="yellow"/>
              </w:rPr>
            </w:pPr>
            <w:r>
              <w:rPr>
                <w:sz w:val="22"/>
                <w:szCs w:val="22"/>
                <w:highlight w:val="yellow"/>
              </w:rPr>
              <w:t>2020-N1OHSMS-3073544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2500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开门大吉～ISO认证服务</cp:lastModifiedBy>
  <dcterms:modified xsi:type="dcterms:W3CDTF">2020-08-08T01:37:41Z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