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20282-2024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江苏兴业铝材有限公司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91321012768257751L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周蛇山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刘中云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291293148@qq.com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0514-86566598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13390646715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4146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