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040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文安县大鸣金属制品有限公司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770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2023-N1EMS-2263722</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555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