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10282-2024-Q</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768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慧酷科技（西安）有限公司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郭力</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郭力</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346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郭力</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2023-N1QMS-2263290</w:t>
            </w:r>
          </w:p>
        </w:tc>
        <w:tc>
          <w:tcPr>
            <w:tcW w:w="3145" w:type="dxa"/>
            <w:vAlign w:val="center"/>
          </w:tcPr>
          <w:p w14:paraId="20FFAAA0">
            <w:pPr>
              <w:spacing w:line="360" w:lineRule="auto"/>
              <w:jc w:val="center"/>
            </w:pPr>
            <w:bookmarkStart w:id="4" w:name="_GoBack"/>
            <w:bookmarkEnd w:id="4"/>
            <w:r>
              <w:t>33.02.01,33.02.02,33.02.04</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p>
        </w:tc>
        <w:tc>
          <w:tcPr>
            <w:tcW w:w="2268" w:type="dxa"/>
            <w:vAlign w:val="center"/>
          </w:tcPr>
          <w:p w14:paraId="6DDFFB4F">
            <w:pPr>
              <w:spacing w:line="360" w:lineRule="auto"/>
              <w:jc w:val="center"/>
            </w:pPr>
          </w:p>
        </w:tc>
        <w:tc>
          <w:tcPr>
            <w:tcW w:w="3145" w:type="dxa"/>
            <w:vAlign w:val="center"/>
          </w:tcPr>
          <w:p w14:paraId="05A8C599">
            <w:pPr>
              <w:spacing w:line="360" w:lineRule="auto"/>
              <w:jc w:val="center"/>
            </w:pP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2025年05月14日上午至2025年05月15日下午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Q:计算机软件开发，信息技术咨询服务，系统运维服务，信息系统集成服务</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陕西省西安市高新区唐延南路逸翠商务公馆1栋1单元901室</w:t>
      </w:r>
    </w:p>
    <w:p w14:paraId="1FCA9815">
      <w:pPr>
        <w:spacing w:line="360" w:lineRule="auto"/>
        <w:ind w:firstLine="420" w:firstLineChars="200"/>
      </w:pPr>
      <w:r>
        <w:rPr>
          <w:rFonts w:hint="eastAsia"/>
        </w:rPr>
        <w:t>办公地址：</w:t>
      </w:r>
      <w:r>
        <w:rPr>
          <w:rFonts w:hint="eastAsia"/>
        </w:rPr>
        <w:t>陕西省西安市高新区唐延南路逸翠商务公馆1栋1单元901室</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陕西省西安市高新区唐延南路逸翠商务公馆1栋1单元901室</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慧酷科技（西安）有限公司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299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