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20571-2025-QEO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四川音创伟业科技股份公司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91510100MA61TPEP9U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四川音创伟业科技股份公司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中国（四川）自由贸易试验区成都高新区益州大道中段1800号3栋7层</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四川省成都市高新区天府软件园G区3栋7楼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Q:泛娱乐系统的开发；服务器及智能娱乐终端设备的开发、服务、销售；主板的研发、销售</w:t>
            </w:r>
          </w:p>
          <w:p>
            <w:pPr>
              <w:snapToGrid w:val="0"/>
              <w:spacing w:line="0" w:lineRule="atLeast"/>
              <w:jc w:val="left"/>
              <w:rPr>
                <w:rFonts w:hint="eastAsia"/>
                <w:sz w:val="21"/>
                <w:szCs w:val="21"/>
                <w:lang w:val="en-GB"/>
              </w:rPr>
            </w:pPr>
            <w:r>
              <w:rPr>
                <w:rFonts w:hint="eastAsia"/>
                <w:sz w:val="21"/>
                <w:szCs w:val="21"/>
                <w:lang w:val="en-GB"/>
              </w:rPr>
              <w:t>E:泛娱乐系统的开发；服务器及智能娱乐终端设备的开发、服务、销售；主板的研发、销售所涉及场所的相关环境管理活动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O:泛娱乐系统的开发；服务器及智能娱乐终端设备的开发、服务、销售；主板的研发、销售所涉及场所的相关职业健康安全管理活动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四川音创伟业科技股份公司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中国（四川）自由贸易试验区成都高新区益州大道中段1800号3栋7层</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四川省成都市高新区天府软件园G区3栋7楼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Q:泛娱乐系统的开发；服务器及智能娱乐终端设备的开发、服务、销售；主板的研发、销售</w:t>
            </w:r>
          </w:p>
          <w:p>
            <w:pPr>
              <w:snapToGrid w:val="0"/>
              <w:spacing w:line="0" w:lineRule="atLeast"/>
              <w:jc w:val="left"/>
              <w:rPr>
                <w:rFonts w:hint="eastAsia"/>
                <w:sz w:val="21"/>
                <w:szCs w:val="21"/>
                <w:lang w:val="en-GB"/>
              </w:rPr>
            </w:pPr>
            <w:r>
              <w:rPr>
                <w:rFonts w:hint="eastAsia"/>
                <w:sz w:val="21"/>
                <w:szCs w:val="21"/>
                <w:lang w:val="en-GB"/>
              </w:rPr>
              <w:t>E:泛娱乐系统的开发；服务器及智能娱乐终端设备的开发、服务、销售；主板的研发、销售所涉及场所的相关环境管理活动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O:泛娱乐系统的开发；服务器及智能娱乐终端设备的开发、服务、销售；主板的研发、销售所涉及场所的相关职业健康安全管理活动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498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