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B33D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AB9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CAF70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4ACA43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四川成都建华食品有限公司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15FCF5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24E97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10408-2025-EnMS</w:t>
            </w:r>
            <w:bookmarkEnd w:id="1"/>
          </w:p>
          <w:p w14:paraId="3EF2416B">
            <w:pPr>
              <w:pStyle w:val="2"/>
            </w:pPr>
            <w:r>
              <w:rPr>
                <w:rFonts w:hint="eastAsia"/>
              </w:rPr>
              <w:t>20590-2025-EO</w:t>
            </w:r>
          </w:p>
        </w:tc>
      </w:tr>
      <w:tr w14:paraId="5EF58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6C79E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44A5D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四川省成都市新都区繁香大道130号</w:t>
            </w:r>
            <w:bookmarkEnd w:id="2"/>
          </w:p>
        </w:tc>
      </w:tr>
      <w:tr w14:paraId="51B1D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782F3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2675EB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四川省成都市新都区繁香大道130号</w:t>
            </w:r>
            <w:bookmarkEnd w:id="3"/>
          </w:p>
        </w:tc>
      </w:tr>
      <w:tr w14:paraId="22A8B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BDD4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E4ED0A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廖艳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D987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7F800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13568908418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531F5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FE86F5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13568908418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B493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E4E78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C92E3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EnMS:60,E:170,O:170</w:t>
            </w:r>
            <w:bookmarkEnd w:id="7"/>
          </w:p>
        </w:tc>
      </w:tr>
      <w:tr w14:paraId="6457E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F9F6A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78FC93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CB0A26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AB3B71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9927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A4BC4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FB65E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975F68C">
            <w:pPr>
              <w:rPr>
                <w:sz w:val="21"/>
                <w:szCs w:val="21"/>
              </w:rPr>
            </w:pPr>
          </w:p>
        </w:tc>
      </w:tr>
      <w:tr w14:paraId="1E919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5552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17B9E4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日 上午至2025年05月1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C3E5D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F511E60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EnMS:3.5,E: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3.2</w:t>
            </w:r>
            <w:r>
              <w:rPr>
                <w:sz w:val="21"/>
                <w:szCs w:val="21"/>
              </w:rPr>
              <w:t>,O:3.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 w14:paraId="355DA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A567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96D84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84760D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9250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E8A84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7E9D2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F10D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A56A24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66FA91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6683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7451C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7B46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61D21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D3716C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7CDD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4BAD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691FC5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7466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1A79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CA8727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EnMS：GB/T 23331-2020/ISO 50001 : 2018,E：GB/T 24001-2016/ISO14001:2015,O：GB/T45001-2020 / ISO45001：2018</w:t>
            </w:r>
            <w:bookmarkEnd w:id="22"/>
          </w:p>
        </w:tc>
      </w:tr>
      <w:tr w14:paraId="1848B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14BE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9D72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1A18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169E4E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FB52A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687743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8D6024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85DF9C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2A749D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CFD833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722E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737C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D8C09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CFA4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EnMS：食用植物油(芝麻香油、芝麻调和油、玉米油)、食用调味油(花椒油、藤椒油、辣椒油、复合调味油、风味油包)、芝麻酱的生产，芝麻的分装所涉及的能源管理活动</w:t>
            </w:r>
          </w:p>
          <w:p w14:paraId="6E567EE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E：食用植物油(芝麻香油、芝麻调和油、玉米油)、食用调味油(花椒油、藤椒油、辣椒油、复合调味油、风味油包)、芝麻酱的生产，芝麻的分装所涉及场所的相关环境管理活动</w:t>
            </w:r>
          </w:p>
          <w:p w14:paraId="4C8C891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O：食用植物油(芝麻香油、芝麻调和油、玉米油)、食用调味油(花椒油、藤椒油、辣椒油、复合调味油、风味油包)、芝麻酱的生产，芝麻的分装所涉及场所的相关职业健康安全管理活动</w:t>
            </w:r>
            <w:bookmarkEnd w:id="26"/>
          </w:p>
        </w:tc>
      </w:tr>
      <w:tr w14:paraId="2E2DF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55D9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1D4C7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EnMS：2.10</w:t>
            </w:r>
          </w:p>
          <w:p w14:paraId="171BEFE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E：03.03.03;03.04.01;03.08.04</w:t>
            </w:r>
          </w:p>
          <w:p w14:paraId="1086655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O：03.03.03;03.04.01;03.08.04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8ECF60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F0EF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D9FA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EB296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77D8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91CC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891D9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B99897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C2DE5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E0895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C4A6F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0E029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CAC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29F81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D390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20BFB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270912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1A5C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  <w:p w14:paraId="5676691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2023-N1EMS-1294938</w:t>
            </w:r>
          </w:p>
          <w:p w14:paraId="556948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2023-N1OHSMS-1294938</w:t>
            </w:r>
          </w:p>
        </w:tc>
        <w:tc>
          <w:tcPr>
            <w:tcW w:w="3684" w:type="dxa"/>
            <w:gridSpan w:val="9"/>
            <w:vAlign w:val="center"/>
          </w:tcPr>
          <w:p w14:paraId="24091D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</w:tc>
        <w:tc>
          <w:tcPr>
            <w:tcW w:w="1560" w:type="dxa"/>
            <w:gridSpan w:val="2"/>
            <w:vAlign w:val="center"/>
          </w:tcPr>
          <w:p w14:paraId="529101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FAB9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37F026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7F4DBF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13A50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颜晔</w:t>
            </w:r>
          </w:p>
        </w:tc>
        <w:tc>
          <w:tcPr>
            <w:tcW w:w="850" w:type="dxa"/>
            <w:vAlign w:val="center"/>
          </w:tcPr>
          <w:p w14:paraId="4DD52F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41B57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2023-N1EnMS-4096265</w:t>
            </w:r>
          </w:p>
          <w:p w14:paraId="66797C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2023-N1EMS-3096265</w:t>
            </w:r>
          </w:p>
          <w:p w14:paraId="16F367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2023-N1OHSMS-5096265</w:t>
            </w:r>
          </w:p>
        </w:tc>
        <w:tc>
          <w:tcPr>
            <w:tcW w:w="3684" w:type="dxa"/>
            <w:gridSpan w:val="9"/>
            <w:vAlign w:val="center"/>
          </w:tcPr>
          <w:p w14:paraId="70B08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  <w:p w14:paraId="7EAA9B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E:03.03.03,03.04.01,03.08.04</w:t>
            </w:r>
          </w:p>
          <w:p w14:paraId="2FAE08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O:03.03.03,03.04.01,03.08.04</w:t>
            </w:r>
          </w:p>
        </w:tc>
        <w:tc>
          <w:tcPr>
            <w:tcW w:w="1560" w:type="dxa"/>
            <w:gridSpan w:val="2"/>
            <w:vAlign w:val="center"/>
          </w:tcPr>
          <w:p w14:paraId="41CCB0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13702574066</w:t>
            </w:r>
          </w:p>
        </w:tc>
      </w:tr>
      <w:tr w14:paraId="3033E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53A45B3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831AFF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8B344A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1C824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6346B5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2024-N0EnMS-1265256</w:t>
            </w:r>
          </w:p>
          <w:p w14:paraId="38A233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 w14:paraId="1D872D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 w14:paraId="38B10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EnMS:2.10</w:t>
            </w:r>
          </w:p>
          <w:p w14:paraId="2D0F0A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E:03.03.03,03.04.01,03.08.04</w:t>
            </w:r>
          </w:p>
          <w:p w14:paraId="019662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O:03.03.03,03.04.01,03.08.04</w:t>
            </w:r>
          </w:p>
        </w:tc>
        <w:tc>
          <w:tcPr>
            <w:tcW w:w="1560" w:type="dxa"/>
            <w:gridSpan w:val="2"/>
            <w:vAlign w:val="center"/>
          </w:tcPr>
          <w:p w14:paraId="327651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7365B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A82942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5" w:type="dxa"/>
            <w:vAlign w:val="center"/>
          </w:tcPr>
          <w:p w14:paraId="6EDD31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B5911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孙妍</w:t>
            </w:r>
          </w:p>
        </w:tc>
        <w:tc>
          <w:tcPr>
            <w:tcW w:w="850" w:type="dxa"/>
            <w:vAlign w:val="center"/>
          </w:tcPr>
          <w:p w14:paraId="34B9AD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566E49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2024-N0EnMS-1230378</w:t>
            </w:r>
          </w:p>
          <w:p w14:paraId="7D98AE4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2022-N1EMS-2230378</w:t>
            </w:r>
          </w:p>
          <w:p w14:paraId="7EC11F83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2023-N1OHSMS-2230378</w:t>
            </w:r>
          </w:p>
        </w:tc>
        <w:tc>
          <w:tcPr>
            <w:tcW w:w="3684" w:type="dxa"/>
            <w:gridSpan w:val="9"/>
            <w:vAlign w:val="center"/>
          </w:tcPr>
          <w:p w14:paraId="002F6D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7F42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18640075368</w:t>
            </w:r>
          </w:p>
        </w:tc>
      </w:tr>
      <w:tr w14:paraId="54DE9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3F0B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C48E37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DC6C54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8991E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6003AC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2025-05-07</w:t>
            </w:r>
            <w:bookmarkEnd w:id="30"/>
          </w:p>
        </w:tc>
        <w:tc>
          <w:tcPr>
            <w:tcW w:w="5244" w:type="dxa"/>
            <w:gridSpan w:val="11"/>
          </w:tcPr>
          <w:p w14:paraId="016987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3D778B9">
            <w:pPr>
              <w:rPr>
                <w:sz w:val="21"/>
                <w:szCs w:val="21"/>
              </w:rPr>
            </w:pPr>
          </w:p>
          <w:p w14:paraId="32DA43B5">
            <w:pPr>
              <w:rPr>
                <w:sz w:val="21"/>
                <w:szCs w:val="21"/>
              </w:rPr>
            </w:pPr>
          </w:p>
          <w:p w14:paraId="0E4D36E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78D7F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3720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F8A80C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3129BE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FE52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A748E3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57DB8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C0AC3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15AAF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B100D0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4B31D5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138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D9CDE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B49E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34E975">
      <w:pPr>
        <w:pStyle w:val="2"/>
      </w:pPr>
    </w:p>
    <w:p w14:paraId="34147865">
      <w:pPr>
        <w:pStyle w:val="2"/>
      </w:pPr>
    </w:p>
    <w:p w14:paraId="2B05CE54">
      <w:pPr>
        <w:pStyle w:val="2"/>
      </w:pPr>
    </w:p>
    <w:p w14:paraId="5088FA2E">
      <w:pPr>
        <w:pStyle w:val="2"/>
      </w:pPr>
    </w:p>
    <w:p w14:paraId="7D3BD620">
      <w:pPr>
        <w:pStyle w:val="2"/>
      </w:pPr>
    </w:p>
    <w:p w14:paraId="6C3FA7D8">
      <w:pPr>
        <w:pStyle w:val="2"/>
      </w:pPr>
    </w:p>
    <w:p w14:paraId="57EB761D">
      <w:pPr>
        <w:pStyle w:val="2"/>
      </w:pPr>
    </w:p>
    <w:p w14:paraId="085F790D">
      <w:pPr>
        <w:pStyle w:val="2"/>
      </w:pPr>
    </w:p>
    <w:p w14:paraId="3834673E">
      <w:pPr>
        <w:pStyle w:val="2"/>
      </w:pPr>
    </w:p>
    <w:p w14:paraId="38C76E41">
      <w:pPr>
        <w:pStyle w:val="2"/>
      </w:pPr>
    </w:p>
    <w:p w14:paraId="7CC2716A">
      <w:pPr>
        <w:pStyle w:val="2"/>
      </w:pPr>
    </w:p>
    <w:p w14:paraId="6D8D77D1">
      <w:pPr>
        <w:pStyle w:val="2"/>
      </w:pPr>
    </w:p>
    <w:p w14:paraId="1E656896">
      <w:pPr>
        <w:pStyle w:val="2"/>
      </w:pPr>
    </w:p>
    <w:p w14:paraId="7DAB1CAA">
      <w:pPr>
        <w:pStyle w:val="2"/>
      </w:pPr>
    </w:p>
    <w:p w14:paraId="26FE1BE8">
      <w:pPr>
        <w:pStyle w:val="2"/>
      </w:pPr>
    </w:p>
    <w:p w14:paraId="1568501D">
      <w:pPr>
        <w:pStyle w:val="2"/>
      </w:pPr>
    </w:p>
    <w:p w14:paraId="45C36026">
      <w:pPr>
        <w:pStyle w:val="2"/>
      </w:pPr>
    </w:p>
    <w:p w14:paraId="1D214373">
      <w:pPr>
        <w:pStyle w:val="2"/>
      </w:pPr>
    </w:p>
    <w:p w14:paraId="3411ED2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C971E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F0A7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64A33B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BDD6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7F5241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2736D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6CFB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1AD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DD3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38C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E70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6E6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C2D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2A7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A2B3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E8FD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A9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E5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2F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387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6F86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B2D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539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7EE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33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95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1ED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E4BF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9D73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A44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357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19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D42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651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7D75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BCA4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D75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DD0E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EB0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A6CA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F16D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24F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756C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2B3F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E6CD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99C4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E3C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B355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D239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F0A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023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37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7976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CD3C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1F8B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54B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CF6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1921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402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5A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B5A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FAB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6F41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0C0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24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C018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C8B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FCAE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F461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461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916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D1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04A3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F9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1F9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6A4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9D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DA3E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9E6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2141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A702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508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F32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BE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774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EA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D8A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C21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8945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202B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9B8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32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E9AA3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C03E68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6986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844D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269E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D0CC79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994C3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1FC5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E3392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03E346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4148F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4FD5D8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C85CC1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5EA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A7AE5D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28B7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BCDFB9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B194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F33359"/>
    <w:rsid w:val="32F26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1413</Words>
  <Characters>2092</Characters>
  <Lines>11</Lines>
  <Paragraphs>3</Paragraphs>
  <TotalTime>1</TotalTime>
  <ScaleCrop>false</ScaleCrop>
  <LinksUpToDate>false</LinksUpToDate>
  <CharactersWithSpaces>2140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2025-05-09T06:01:14Z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