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东营天隆天然气利用有限公司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20592-2025-QEO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山东省东营市广饶县稻庄镇东杜村</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山东省东营市广饶县稻庄镇东杜村</w:t>
            </w:r>
          </w:p>
          <w:p w14:paraId="322509B6">
            <w:pPr>
              <w:snapToGrid w:val="0"/>
              <w:spacing w:line="0" w:lineRule="atLeast"/>
              <w:jc w:val="left"/>
            </w:pPr>
            <w:r>
              <w:rPr>
                <w:rFonts w:hint="eastAsia"/>
                <w:sz w:val="21"/>
                <w:szCs w:val="21"/>
              </w:rPr>
              <w:t>东营天隆天然气利用项目 山东省东营市广饶县稻庄镇庐山路高家大营村；东营天隆天然气利用项目 山东省东营市广饶县稻庄镇盛通路（兴达钢帘）；东营天隆天然气利用项目 山东省东营市广饶县稻庄镇鞠刘村</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杨玉华</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 xml:space="preserve"> 13905467113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32</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 xml:space="preserve">dytlyyh@163.com </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2025年06月03日 08:30至2025年06月04日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Q:许可范围内的管道天然气经营</w:t>
            </w:r>
          </w:p>
          <w:p>
            <w:pPr>
              <w:tabs>
                <w:tab w:val="left" w:pos="0"/>
              </w:tabs>
              <w:jc w:val="left"/>
              <w:rPr>
                <w:rFonts w:hint="eastAsia"/>
                <w:sz w:val="21"/>
                <w:szCs w:val="21"/>
              </w:rPr>
            </w:pPr>
            <w:r>
              <w:rPr>
                <w:rFonts w:hint="eastAsia"/>
                <w:sz w:val="21"/>
                <w:szCs w:val="21"/>
              </w:rPr>
              <w:t>E:许可范围内的管道天然气经营所涉及场所的相关环境管理活动</w:t>
            </w:r>
          </w:p>
          <w:p>
            <w:pPr>
              <w:tabs>
                <w:tab w:val="left" w:pos="0"/>
              </w:tabs>
              <w:jc w:val="left"/>
              <w:rPr>
                <w:rFonts w:hint="eastAsia"/>
                <w:sz w:val="21"/>
                <w:szCs w:val="21"/>
              </w:rPr>
            </w:pPr>
            <w:r>
              <w:rPr>
                <w:rFonts w:hint="eastAsia"/>
                <w:sz w:val="21"/>
                <w:szCs w:val="21"/>
              </w:rPr>
              <w:t>O:许可范围内的管道天然气经营所涉及场所的相关职业健康安全管理活动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Q:26.01.02,E:26.01.02,O:26.01.02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常兴玲</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2023-N1QMS-2221921</w:t>
            </w:r>
          </w:p>
        </w:tc>
        <w:tc>
          <w:tcPr>
            <w:tcW w:w="3684" w:type="dxa"/>
            <w:gridSpan w:val="9"/>
            <w:vAlign w:val="center"/>
          </w:tcPr>
          <w:p w14:paraId="69711AD9">
            <w:pPr>
              <w:jc w:val="center"/>
              <w:rPr>
                <w:sz w:val="21"/>
                <w:szCs w:val="21"/>
              </w:rPr>
            </w:pPr>
            <w:r>
              <w:t>26.01.02</w:t>
            </w:r>
          </w:p>
        </w:tc>
        <w:tc>
          <w:tcPr>
            <w:tcW w:w="1560" w:type="dxa"/>
            <w:gridSpan w:val="2"/>
            <w:vAlign w:val="center"/>
          </w:tcPr>
          <w:p w14:paraId="27CBF787">
            <w:pPr>
              <w:jc w:val="center"/>
              <w:rPr>
                <w:sz w:val="21"/>
                <w:szCs w:val="21"/>
              </w:rP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2023-N1EMS-1221921</w:t>
            </w:r>
          </w:p>
        </w:tc>
        <w:tc>
          <w:tcPr>
            <w:tcW w:w="3684" w:type="dxa"/>
            <w:gridSpan w:val="9"/>
            <w:vAlign w:val="center"/>
          </w:tcPr>
          <w:p>
            <w:pPr>
              <w:jc w:val="center"/>
            </w:pPr>
            <w:r>
              <w:t>26.01.02</w:t>
            </w:r>
          </w:p>
        </w:tc>
        <w:tc>
          <w:tcPr>
            <w:tcW w:w="1560" w:type="dxa"/>
            <w:gridSpan w:val="2"/>
            <w:vAlign w:val="center"/>
          </w:tcPr>
          <w:p>
            <w:pPr>
              <w:jc w:val="center"/>
            </w:pPr>
            <w:r>
              <w:t>13311077128  15321573119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2024-N1OHSMS-1221921</w:t>
            </w:r>
          </w:p>
        </w:tc>
        <w:tc>
          <w:tcPr>
            <w:tcW w:w="3684" w:type="dxa"/>
            <w:gridSpan w:val="9"/>
            <w:vAlign w:val="center"/>
          </w:tcPr>
          <w:p>
            <w:pPr>
              <w:jc w:val="center"/>
            </w:pPr>
            <w:r>
              <w:t>26.01.02</w:t>
            </w:r>
          </w:p>
        </w:tc>
        <w:tc>
          <w:tcPr>
            <w:tcW w:w="1560" w:type="dxa"/>
            <w:gridSpan w:val="2"/>
            <w:vAlign w:val="center"/>
          </w:tcPr>
          <w:p>
            <w:pPr>
              <w:jc w:val="center"/>
            </w:pPr>
            <w:r>
              <w:t>13311077128  15321573119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程万荣</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327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常兴玲</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730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