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恒新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喻继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4日 上午至2025年05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