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10251-2024-QEO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大家智合（北京）网络科技股份有限公司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9111010833038916XU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大家智合（北京）网络科技股份有限公司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北京市石景山区古城南里东街33号院1号楼7层701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北京市石景山区古城南里东街33号院1号楼7层701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Q:计算机应用软件开发；包装盒设计、销售；资质范围内互联网信息服务；印刷耗材（纸张、油墨（不含危险化学品）CTP版材、洗车水）、印刷设备销售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E:计算机应用软件开发；包装盒设计、销售；资质范围内互联网信息服务；印刷耗材（纸张、油墨（不含危险化学品）CTP版材、洗车水）、印刷设备销售所涉及场所的相关环境管理活动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O:计算机应用软件开发；包装盒设计、销售；资质范围内互联网信息服务；印刷耗材（纸张、油墨（不含危险化学品）CTP版材、洗车水）、印刷设备销售所涉及场所的相关职业健康安全管理活动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大家智合（北京）网络科技股份有限公司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北京市石景山区古城南里东街33号院1号楼7层701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北京市石景山区古城南里东街33号院1号楼7层701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Q:计算机应用软件开发；包装盒设计、销售；资质范围内互联网信息服务；印刷耗材（纸张、油墨（不含危险化学品）CTP版材、洗车水）、印刷设备销售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E:计算机应用软件开发；包装盒设计、销售；资质范围内互联网信息服务；印刷耗材（纸张、油墨（不含危险化学品）CTP版材、洗车水）、印刷设备销售所涉及场所的相关环境管理活动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O:计算机应用软件开发；包装盒设计、销售；资质范围内互联网信息服务；印刷耗材（纸张、油墨（不含危险化学品）CTP版材、洗车水）、印刷设备销售所涉及场所的相关职业健康安全管理活动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56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