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59A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CF5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591B0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D63CB3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东台龙韵智能科技有限公司</w:t>
            </w:r>
          </w:p>
        </w:tc>
        <w:tc>
          <w:tcPr>
            <w:tcW w:w="1134" w:type="dxa"/>
            <w:vAlign w:val="center"/>
          </w:tcPr>
          <w:p w14:paraId="73FB8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BFF6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20618-2025-QEO</w:t>
            </w:r>
          </w:p>
        </w:tc>
      </w:tr>
      <w:tr w14:paraId="32875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D4CA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F4A7C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东台市高新区经一路66号</w:t>
            </w:r>
          </w:p>
        </w:tc>
      </w:tr>
      <w:tr w14:paraId="35802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9C6F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85CADB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东台市高新区经一路66号</w:t>
            </w:r>
          </w:p>
          <w:p w14:paraId="0AB38076"/>
        </w:tc>
      </w:tr>
      <w:tr w14:paraId="788E5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2C71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250578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沈笠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ACD0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3EE3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18551521011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5A05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293C8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196D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0784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9A5601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2D014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0197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7B55F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FB696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301E8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53D1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AC1F6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987604695@qq.com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A7D078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CCA252">
            <w:pPr>
              <w:rPr>
                <w:sz w:val="21"/>
                <w:szCs w:val="21"/>
              </w:rPr>
            </w:pPr>
          </w:p>
        </w:tc>
      </w:tr>
      <w:tr w14:paraId="67B48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661E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455759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2025年05月21日 08:30至2025年05月23日 12:30</w:t>
            </w:r>
          </w:p>
        </w:tc>
        <w:tc>
          <w:tcPr>
            <w:tcW w:w="1457" w:type="dxa"/>
            <w:gridSpan w:val="5"/>
            <w:vAlign w:val="center"/>
          </w:tcPr>
          <w:p w14:paraId="470C43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736D5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0B1DF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C9CB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399DD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BE466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FFB13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DFB98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0FCC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C46B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DD894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3A81A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3BCF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5E1BF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A4C8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AAE5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626EA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06523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4817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FBEE5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E09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5957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D78A1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5EC46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9080F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8F1E3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6120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0E2EE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3684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1747A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D75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2AB9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AE009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Q:自动裁床的生产</w:t>
            </w:r>
          </w:p>
          <w:p w14:paraId="375209D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E:自动裁床的生产所涉及场所的相关环境管理活动</w:t>
            </w:r>
          </w:p>
          <w:p w14:paraId="263251F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O:自动裁床的生产所涉及场所的相关职业健康安全管理活动</w:t>
            </w:r>
          </w:p>
          <w:p w14:paraId="57C5BE0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E4A3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9C9DC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DABD7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Q:18.04.02,E:18.04.02,O:18.04.02</w:t>
            </w:r>
          </w:p>
        </w:tc>
        <w:tc>
          <w:tcPr>
            <w:tcW w:w="1275" w:type="dxa"/>
            <w:gridSpan w:val="3"/>
            <w:vAlign w:val="center"/>
          </w:tcPr>
          <w:p w14:paraId="0AEBE6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8A18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919D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B6CE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4029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4C20A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A8C8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CF38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86CD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9FC6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55F5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0017E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8CF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B411A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21F5F7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6587E7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14:paraId="0F044A49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1CFB7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 w14:paraId="2D07FA22">
            <w:pPr>
              <w:jc w:val="center"/>
              <w:rPr>
                <w:sz w:val="21"/>
                <w:szCs w:val="21"/>
              </w:rPr>
            </w:pPr>
            <w:r>
              <w:t>18.04.02</w:t>
            </w:r>
          </w:p>
        </w:tc>
        <w:tc>
          <w:tcPr>
            <w:tcW w:w="1560" w:type="dxa"/>
            <w:gridSpan w:val="2"/>
            <w:vAlign w:val="center"/>
          </w:tcPr>
          <w:p w14:paraId="6B5BD0C9">
            <w:pPr>
              <w:jc w:val="center"/>
              <w:rPr>
                <w:sz w:val="21"/>
                <w:szCs w:val="21"/>
              </w:rPr>
            </w:pPr>
            <w:r>
              <w:t>13615343764</w:t>
            </w:r>
          </w:p>
        </w:tc>
      </w:tr>
      <w:tr w14:paraId="25549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46F9E89">
            <w:pPr>
              <w:jc w:val="center"/>
            </w:pPr>
          </w:p>
        </w:tc>
        <w:tc>
          <w:tcPr>
            <w:tcW w:w="885" w:type="dxa"/>
            <w:vAlign w:val="center"/>
          </w:tcPr>
          <w:p w14:paraId="539815C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14C92E"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14:paraId="4CB777E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65877B">
            <w:pPr>
              <w:jc w:val="both"/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14:paraId="4DFA3575">
            <w:pPr>
              <w:jc w:val="center"/>
            </w:pPr>
            <w:r>
              <w:t>18.04.02</w:t>
            </w:r>
          </w:p>
        </w:tc>
        <w:tc>
          <w:tcPr>
            <w:tcW w:w="1560" w:type="dxa"/>
            <w:gridSpan w:val="2"/>
            <w:vAlign w:val="center"/>
          </w:tcPr>
          <w:p w14:paraId="26A03E65">
            <w:pPr>
              <w:jc w:val="center"/>
            </w:pPr>
            <w:r>
              <w:t>13615343764</w:t>
            </w:r>
          </w:p>
        </w:tc>
      </w:tr>
      <w:tr w14:paraId="742BD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10E773">
            <w:pPr>
              <w:jc w:val="center"/>
            </w:pPr>
          </w:p>
        </w:tc>
        <w:tc>
          <w:tcPr>
            <w:tcW w:w="885" w:type="dxa"/>
            <w:vAlign w:val="center"/>
          </w:tcPr>
          <w:p w14:paraId="5C72559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AD0800"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14:paraId="48BB52C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1DAD00D"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 w14:paraId="599ED998">
            <w:pPr>
              <w:jc w:val="center"/>
            </w:pPr>
            <w:r>
              <w:t>18.04.02</w:t>
            </w:r>
          </w:p>
        </w:tc>
        <w:tc>
          <w:tcPr>
            <w:tcW w:w="1560" w:type="dxa"/>
            <w:gridSpan w:val="2"/>
            <w:vAlign w:val="center"/>
          </w:tcPr>
          <w:p w14:paraId="0F7CEF48">
            <w:pPr>
              <w:jc w:val="center"/>
            </w:pPr>
            <w:r>
              <w:t>13615343764</w:t>
            </w:r>
          </w:p>
        </w:tc>
      </w:tr>
      <w:tr w14:paraId="2F2A5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3C5309">
            <w:pPr>
              <w:jc w:val="center"/>
            </w:pPr>
          </w:p>
        </w:tc>
        <w:tc>
          <w:tcPr>
            <w:tcW w:w="885" w:type="dxa"/>
            <w:vAlign w:val="center"/>
          </w:tcPr>
          <w:p w14:paraId="0BC0795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A67ABAF"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2B80F6A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4635CF"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 w14:paraId="130399B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E786F53">
            <w:pPr>
              <w:jc w:val="center"/>
            </w:pPr>
            <w:r>
              <w:t>13851725781</w:t>
            </w:r>
          </w:p>
        </w:tc>
      </w:tr>
      <w:tr w14:paraId="6F356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BF83F4">
            <w:pPr>
              <w:jc w:val="center"/>
            </w:pPr>
          </w:p>
        </w:tc>
        <w:tc>
          <w:tcPr>
            <w:tcW w:w="885" w:type="dxa"/>
            <w:vAlign w:val="center"/>
          </w:tcPr>
          <w:p w14:paraId="61DE89B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44ECA6"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297D3B3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04B2F8">
            <w:pPr>
              <w:jc w:val="both"/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14:paraId="268607C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9E3CDD1">
            <w:pPr>
              <w:jc w:val="center"/>
            </w:pPr>
            <w:r>
              <w:t>13851725781</w:t>
            </w:r>
          </w:p>
        </w:tc>
      </w:tr>
      <w:tr w14:paraId="6B047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1E5C20">
            <w:pPr>
              <w:jc w:val="center"/>
            </w:pPr>
          </w:p>
        </w:tc>
        <w:tc>
          <w:tcPr>
            <w:tcW w:w="885" w:type="dxa"/>
            <w:vAlign w:val="center"/>
          </w:tcPr>
          <w:p w14:paraId="5AF7792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56A0B9"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04442E1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D15351"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 w14:paraId="5B1E582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D499779">
            <w:pPr>
              <w:jc w:val="center"/>
            </w:pPr>
            <w:r>
              <w:t>13851725781</w:t>
            </w:r>
          </w:p>
        </w:tc>
      </w:tr>
      <w:tr w14:paraId="4A2AF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6E9FF0C5">
            <w:pPr>
              <w:jc w:val="center"/>
              <w:rPr>
                <w:rFonts w:hint="eastAsia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highlight w:val="yellow"/>
              </w:rPr>
              <w:t>本次审核项目见证目的：</w:t>
            </w:r>
            <w:r>
              <w:rPr>
                <w:rFonts w:hint="eastAsia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highlight w:val="yellow"/>
              </w:rPr>
              <w:t>见证     见证人：</w:t>
            </w:r>
            <w:r>
              <w:rPr>
                <w:rFonts w:hint="eastAsia"/>
                <w:highlight w:val="yellow"/>
                <w:lang w:val="en-US" w:eastAsia="zh-CN"/>
              </w:rPr>
              <w:t>吴亚清</w:t>
            </w:r>
            <w:r>
              <w:rPr>
                <w:rFonts w:hint="eastAsia"/>
                <w:highlight w:val="yellow"/>
              </w:rPr>
              <w:t xml:space="preserve">  被见证人：</w:t>
            </w:r>
            <w:r>
              <w:rPr>
                <w:rFonts w:hint="eastAsia"/>
                <w:highlight w:val="yellow"/>
                <w:lang w:val="en-US" w:eastAsia="zh-CN"/>
              </w:rPr>
              <w:t>刘在政</w:t>
            </w:r>
            <w:r>
              <w:rPr>
                <w:rFonts w:hint="eastAsia"/>
                <w:highlight w:val="yellow"/>
              </w:rPr>
              <w:t xml:space="preserve">  被见证体系:Q E </w:t>
            </w:r>
            <w:r>
              <w:rPr>
                <w:rFonts w:hint="eastAsia"/>
                <w:highlight w:val="yellow"/>
                <w:lang w:val="en-US" w:eastAsia="zh-CN"/>
              </w:rPr>
              <w:t>O</w:t>
            </w:r>
            <w:bookmarkEnd w:id="12"/>
          </w:p>
        </w:tc>
      </w:tr>
      <w:tr w14:paraId="1AEF0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EAFD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3D785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程万荣</w:t>
            </w:r>
          </w:p>
          <w:p w14:paraId="5F2A480B">
            <w:pPr>
              <w:widowControl/>
              <w:jc w:val="left"/>
              <w:rPr>
                <w:sz w:val="21"/>
                <w:szCs w:val="21"/>
              </w:rPr>
            </w:pPr>
          </w:p>
          <w:p w14:paraId="47E8AE6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FEF5C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060B9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99A670">
            <w:pPr>
              <w:rPr>
                <w:sz w:val="21"/>
                <w:szCs w:val="21"/>
              </w:rPr>
            </w:pPr>
          </w:p>
          <w:p w14:paraId="2A60BFA8">
            <w:pPr>
              <w:rPr>
                <w:sz w:val="21"/>
                <w:szCs w:val="21"/>
              </w:rPr>
            </w:pPr>
          </w:p>
          <w:p w14:paraId="38AA9AE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14D25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D22F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FD6D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35F80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36153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573F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BB4C87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951F5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47FA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1ADD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88244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CD70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7C0B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F5858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C4894C">
      <w:pPr>
        <w:pStyle w:val="2"/>
      </w:pPr>
    </w:p>
    <w:p w14:paraId="03D6552C">
      <w:pPr>
        <w:pStyle w:val="2"/>
      </w:pPr>
    </w:p>
    <w:p w14:paraId="0D4FD653">
      <w:pPr>
        <w:pStyle w:val="2"/>
      </w:pPr>
    </w:p>
    <w:p w14:paraId="4A04D5DE">
      <w:pPr>
        <w:pStyle w:val="2"/>
      </w:pPr>
    </w:p>
    <w:p w14:paraId="665E2141">
      <w:pPr>
        <w:pStyle w:val="2"/>
      </w:pPr>
    </w:p>
    <w:p w14:paraId="274263C0">
      <w:pPr>
        <w:pStyle w:val="2"/>
      </w:pPr>
    </w:p>
    <w:p w14:paraId="0ACA4A76">
      <w:pPr>
        <w:pStyle w:val="2"/>
      </w:pPr>
    </w:p>
    <w:p w14:paraId="389443E3">
      <w:pPr>
        <w:pStyle w:val="2"/>
      </w:pPr>
    </w:p>
    <w:p w14:paraId="2BF2BA62">
      <w:pPr>
        <w:pStyle w:val="2"/>
      </w:pPr>
    </w:p>
    <w:p w14:paraId="1BBA190E">
      <w:pPr>
        <w:pStyle w:val="2"/>
      </w:pPr>
    </w:p>
    <w:p w14:paraId="2F233959">
      <w:pPr>
        <w:pStyle w:val="2"/>
      </w:pPr>
    </w:p>
    <w:p w14:paraId="6E5F1DDB">
      <w:pPr>
        <w:pStyle w:val="2"/>
      </w:pPr>
    </w:p>
    <w:p w14:paraId="28B53331">
      <w:pPr>
        <w:pStyle w:val="2"/>
      </w:pPr>
    </w:p>
    <w:p w14:paraId="5F95FA0C">
      <w:pPr>
        <w:pStyle w:val="2"/>
      </w:pPr>
    </w:p>
    <w:p w14:paraId="2C7B872F">
      <w:pPr>
        <w:pStyle w:val="2"/>
      </w:pPr>
    </w:p>
    <w:p w14:paraId="24470369">
      <w:pPr>
        <w:pStyle w:val="2"/>
      </w:pPr>
    </w:p>
    <w:p w14:paraId="2853A6CD">
      <w:pPr>
        <w:pStyle w:val="2"/>
      </w:pPr>
    </w:p>
    <w:p w14:paraId="6769FCF9">
      <w:pPr>
        <w:pStyle w:val="2"/>
      </w:pPr>
    </w:p>
    <w:p w14:paraId="233C124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7D0F2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5F4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E5A8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9EF26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24E9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578D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A98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C41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E4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AF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F89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DE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96F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CB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5D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124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2E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867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C9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69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41A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5C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749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D1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02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DC5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B9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823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8F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D3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04C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78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7FAF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32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1A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B01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41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53D4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FE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17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9A4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7F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EB7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A5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FD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152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A82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310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32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0A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907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09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319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B6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56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AB9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D3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BCF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9B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24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AFB1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8D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DBC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D1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1C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AD8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CA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CC6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1D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7B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A28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6D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580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C8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33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A5E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59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F9E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E7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F2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D9C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4F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AFC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00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18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CC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91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ACF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1F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DC4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990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20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B206B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6766D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C85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597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55C5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C61C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1EFE4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D655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1AEAC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00561E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E133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92CE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71BE7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4212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44622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0F20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5E2043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5FDCA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0F75956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1248</Words>
  <Characters>1629</Characters>
  <Lines>9</Lines>
  <Paragraphs>2</Paragraphs>
  <TotalTime>0</TotalTime>
  <ScaleCrop>false</ScaleCrop>
  <LinksUpToDate>false</LinksUpToDate>
  <CharactersWithSpaces>1674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2025-05-14T10:16:40Z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